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C5" w:rsidRPr="00C51DB4" w:rsidRDefault="003279C5" w:rsidP="003279C5">
      <w:pPr>
        <w:jc w:val="center"/>
        <w:rPr>
          <w:rFonts w:asciiTheme="majorHAnsi" w:hAnsiTheme="majorHAnsi"/>
          <w:sz w:val="20"/>
          <w:szCs w:val="20"/>
        </w:rPr>
      </w:pPr>
      <w:r w:rsidRPr="00C51DB4">
        <w:rPr>
          <w:rFonts w:asciiTheme="majorHAnsi" w:hAnsiTheme="majorHAnsi"/>
          <w:sz w:val="20"/>
          <w:szCs w:val="20"/>
        </w:rPr>
        <w:t xml:space="preserve">DARS </w:t>
      </w:r>
      <w:proofErr w:type="spellStart"/>
      <w:r w:rsidR="00E52F66">
        <w:rPr>
          <w:rFonts w:asciiTheme="majorHAnsi" w:hAnsiTheme="majorHAnsi"/>
          <w:sz w:val="20"/>
          <w:szCs w:val="20"/>
        </w:rPr>
        <w:t>Maywill</w:t>
      </w:r>
      <w:proofErr w:type="spellEnd"/>
      <w:r w:rsidRPr="00C51DB4">
        <w:rPr>
          <w:rFonts w:asciiTheme="majorHAnsi" w:hAnsiTheme="majorHAnsi"/>
          <w:sz w:val="20"/>
          <w:szCs w:val="20"/>
        </w:rPr>
        <w:t xml:space="preserve"> Office, Richmond, Virginia</w:t>
      </w:r>
    </w:p>
    <w:p w:rsidR="003279C5" w:rsidRPr="00C51DB4" w:rsidRDefault="003279C5" w:rsidP="003279C5">
      <w:pPr>
        <w:autoSpaceDE w:val="0"/>
        <w:autoSpaceDN w:val="0"/>
        <w:adjustRightInd w:val="0"/>
        <w:jc w:val="center"/>
        <w:rPr>
          <w:rFonts w:asciiTheme="majorHAnsi" w:hAnsiTheme="majorHAnsi"/>
          <w:sz w:val="20"/>
          <w:szCs w:val="20"/>
        </w:rPr>
      </w:pPr>
      <w:r w:rsidRPr="00C51DB4">
        <w:rPr>
          <w:rFonts w:asciiTheme="majorHAnsi" w:hAnsiTheme="majorHAnsi"/>
          <w:sz w:val="20"/>
          <w:szCs w:val="20"/>
        </w:rPr>
        <w:t xml:space="preserve">Tuesday </w:t>
      </w:r>
      <w:r w:rsidR="00E52F66">
        <w:rPr>
          <w:rFonts w:asciiTheme="majorHAnsi" w:hAnsiTheme="majorHAnsi"/>
          <w:sz w:val="20"/>
          <w:szCs w:val="20"/>
        </w:rPr>
        <w:t>April 18</w:t>
      </w:r>
      <w:r w:rsidR="00FE5FFC">
        <w:rPr>
          <w:rFonts w:asciiTheme="majorHAnsi" w:hAnsiTheme="majorHAnsi"/>
          <w:sz w:val="20"/>
          <w:szCs w:val="20"/>
        </w:rPr>
        <w:t>, 2017 10:45</w:t>
      </w:r>
      <w:r w:rsidRPr="00C51DB4">
        <w:rPr>
          <w:rFonts w:asciiTheme="majorHAnsi" w:hAnsiTheme="majorHAnsi"/>
          <w:sz w:val="20"/>
          <w:szCs w:val="20"/>
        </w:rPr>
        <w:t xml:space="preserve"> AM </w:t>
      </w:r>
    </w:p>
    <w:p w:rsidR="003279C5" w:rsidRPr="00C51DB4" w:rsidRDefault="003279C5" w:rsidP="003279C5">
      <w:pPr>
        <w:autoSpaceDE w:val="0"/>
        <w:autoSpaceDN w:val="0"/>
        <w:adjustRightInd w:val="0"/>
        <w:jc w:val="center"/>
        <w:rPr>
          <w:rFonts w:asciiTheme="majorHAnsi" w:hAnsiTheme="majorHAnsi"/>
          <w:sz w:val="20"/>
          <w:szCs w:val="20"/>
        </w:rPr>
      </w:pPr>
      <w:bookmarkStart w:id="0" w:name="_GoBack"/>
      <w:bookmarkEnd w:id="0"/>
      <w:r w:rsidRPr="00C51DB4">
        <w:rPr>
          <w:rFonts w:asciiTheme="majorHAnsi" w:hAnsiTheme="majorHAnsi"/>
          <w:sz w:val="20"/>
          <w:szCs w:val="20"/>
        </w:rPr>
        <w:t xml:space="preserve">Meeting Minutes </w:t>
      </w:r>
    </w:p>
    <w:p w:rsidR="003279C5" w:rsidRPr="00C51DB4" w:rsidRDefault="003279C5" w:rsidP="003279C5">
      <w:pPr>
        <w:autoSpaceDE w:val="0"/>
        <w:autoSpaceDN w:val="0"/>
        <w:adjustRightInd w:val="0"/>
        <w:jc w:val="center"/>
        <w:rPr>
          <w:rFonts w:asciiTheme="majorHAnsi" w:hAnsiTheme="majorHAnsi"/>
          <w:sz w:val="20"/>
          <w:szCs w:val="20"/>
        </w:rPr>
      </w:pPr>
    </w:p>
    <w:p w:rsidR="003279C5" w:rsidRPr="00C51DB4" w:rsidRDefault="003279C5" w:rsidP="003279C5">
      <w:pPr>
        <w:rPr>
          <w:rFonts w:asciiTheme="majorHAnsi" w:hAnsiTheme="majorHAnsi"/>
          <w:sz w:val="20"/>
          <w:szCs w:val="20"/>
        </w:rPr>
      </w:pPr>
      <w:r w:rsidRPr="00C51DB4">
        <w:rPr>
          <w:rFonts w:asciiTheme="majorHAnsi" w:hAnsiTheme="majorHAnsi"/>
          <w:b/>
          <w:bCs/>
          <w:sz w:val="20"/>
          <w:szCs w:val="20"/>
          <w:u w:val="single"/>
        </w:rPr>
        <w:t>Members Present</w:t>
      </w:r>
      <w:r w:rsidR="004F6EC8">
        <w:rPr>
          <w:rFonts w:asciiTheme="majorHAnsi" w:hAnsiTheme="majorHAnsi"/>
          <w:bCs/>
          <w:sz w:val="20"/>
          <w:szCs w:val="20"/>
        </w:rPr>
        <w:t>:</w:t>
      </w:r>
      <w:r w:rsidR="00CD6F79" w:rsidRPr="00C51DB4">
        <w:rPr>
          <w:rFonts w:asciiTheme="majorHAnsi" w:hAnsiTheme="majorHAnsi"/>
          <w:bCs/>
          <w:sz w:val="20"/>
          <w:szCs w:val="20"/>
        </w:rPr>
        <w:t xml:space="preserve"> </w:t>
      </w:r>
      <w:r w:rsidR="00A72C78">
        <w:rPr>
          <w:rFonts w:asciiTheme="majorHAnsi" w:hAnsiTheme="majorHAnsi"/>
          <w:bCs/>
          <w:sz w:val="20"/>
          <w:szCs w:val="20"/>
        </w:rPr>
        <w:t xml:space="preserve">Robin Metcalf, </w:t>
      </w:r>
      <w:r w:rsidR="0084782C" w:rsidRPr="00C822A5">
        <w:rPr>
          <w:rFonts w:asciiTheme="majorHAnsi" w:hAnsiTheme="majorHAnsi"/>
          <w:bCs/>
          <w:sz w:val="20"/>
          <w:szCs w:val="20"/>
        </w:rPr>
        <w:t xml:space="preserve"> </w:t>
      </w:r>
      <w:r w:rsidR="00A72C78">
        <w:rPr>
          <w:rFonts w:asciiTheme="majorHAnsi" w:hAnsiTheme="majorHAnsi"/>
          <w:bCs/>
          <w:sz w:val="20"/>
          <w:szCs w:val="20"/>
        </w:rPr>
        <w:t xml:space="preserve">Chuck McElroy, </w:t>
      </w:r>
      <w:r w:rsidR="00CD6F79" w:rsidRPr="00C822A5">
        <w:rPr>
          <w:rFonts w:asciiTheme="majorHAnsi" w:hAnsiTheme="majorHAnsi"/>
          <w:bCs/>
          <w:sz w:val="20"/>
          <w:szCs w:val="20"/>
        </w:rPr>
        <w:t>Phil Nu</w:t>
      </w:r>
      <w:r w:rsidR="00A151C2" w:rsidRPr="00C822A5">
        <w:rPr>
          <w:rFonts w:asciiTheme="majorHAnsi" w:hAnsiTheme="majorHAnsi"/>
          <w:bCs/>
          <w:sz w:val="20"/>
          <w:szCs w:val="20"/>
        </w:rPr>
        <w:t>ssbaum, Mike King</w:t>
      </w:r>
      <w:r w:rsidR="00C822A5">
        <w:rPr>
          <w:rFonts w:asciiTheme="majorHAnsi" w:hAnsiTheme="majorHAnsi"/>
          <w:bCs/>
          <w:sz w:val="20"/>
          <w:szCs w:val="20"/>
        </w:rPr>
        <w:t xml:space="preserve">, </w:t>
      </w:r>
      <w:r w:rsidR="0084782C" w:rsidRPr="00C822A5">
        <w:rPr>
          <w:rFonts w:asciiTheme="majorHAnsi" w:hAnsiTheme="majorHAnsi"/>
          <w:bCs/>
          <w:sz w:val="20"/>
          <w:szCs w:val="20"/>
        </w:rPr>
        <w:t xml:space="preserve">Sharon Bunger, </w:t>
      </w:r>
      <w:r w:rsidR="00A151C2" w:rsidRPr="00C822A5">
        <w:rPr>
          <w:rFonts w:asciiTheme="majorHAnsi" w:hAnsiTheme="majorHAnsi"/>
          <w:bCs/>
          <w:sz w:val="20"/>
          <w:szCs w:val="20"/>
        </w:rPr>
        <w:t>Chris Lavach</w:t>
      </w:r>
      <w:r w:rsidR="00A72C78">
        <w:rPr>
          <w:rFonts w:asciiTheme="majorHAnsi" w:hAnsiTheme="majorHAnsi"/>
          <w:bCs/>
          <w:sz w:val="20"/>
          <w:szCs w:val="20"/>
        </w:rPr>
        <w:t>,</w:t>
      </w:r>
      <w:r w:rsidR="00027F4D">
        <w:rPr>
          <w:rFonts w:asciiTheme="majorHAnsi" w:hAnsiTheme="majorHAnsi"/>
          <w:bCs/>
          <w:sz w:val="20"/>
          <w:szCs w:val="20"/>
        </w:rPr>
        <w:t xml:space="preserve"> Megan Bergen,</w:t>
      </w:r>
      <w:r w:rsidR="00A72C78">
        <w:rPr>
          <w:rFonts w:asciiTheme="majorHAnsi" w:hAnsiTheme="majorHAnsi"/>
          <w:bCs/>
          <w:sz w:val="20"/>
          <w:szCs w:val="20"/>
        </w:rPr>
        <w:t xml:space="preserve"> Nova Washington, Linda LaMona, Greg Ellison, Tammy Rucker for Rachel Rounds, Michelle Flynn</w:t>
      </w:r>
      <w:r w:rsidR="00AC23FF">
        <w:rPr>
          <w:rFonts w:asciiTheme="majorHAnsi" w:hAnsiTheme="majorHAnsi"/>
          <w:bCs/>
          <w:sz w:val="20"/>
          <w:szCs w:val="20"/>
        </w:rPr>
        <w:t xml:space="preserve">, David </w:t>
      </w:r>
      <w:proofErr w:type="spellStart"/>
      <w:r w:rsidR="00AC23FF">
        <w:rPr>
          <w:rFonts w:asciiTheme="majorHAnsi" w:hAnsiTheme="majorHAnsi"/>
          <w:bCs/>
          <w:sz w:val="20"/>
          <w:szCs w:val="20"/>
        </w:rPr>
        <w:t>Gusler</w:t>
      </w:r>
      <w:proofErr w:type="spellEnd"/>
      <w:r w:rsidR="00AC23FF">
        <w:rPr>
          <w:rFonts w:asciiTheme="majorHAnsi" w:hAnsiTheme="majorHAnsi"/>
          <w:bCs/>
          <w:sz w:val="20"/>
          <w:szCs w:val="20"/>
        </w:rPr>
        <w:t xml:space="preserve">, Lance Wright, </w:t>
      </w:r>
      <w:r w:rsidR="00027F4D">
        <w:rPr>
          <w:rFonts w:asciiTheme="majorHAnsi" w:hAnsiTheme="majorHAnsi"/>
          <w:bCs/>
          <w:sz w:val="20"/>
          <w:szCs w:val="20"/>
        </w:rPr>
        <w:t>Stephanie Lau</w:t>
      </w:r>
      <w:r w:rsidR="00AC23FF">
        <w:rPr>
          <w:rFonts w:asciiTheme="majorHAnsi" w:hAnsiTheme="majorHAnsi"/>
          <w:bCs/>
          <w:sz w:val="20"/>
          <w:szCs w:val="20"/>
        </w:rPr>
        <w:t xml:space="preserve"> and Jan Williams for Natalia Yu</w:t>
      </w:r>
    </w:p>
    <w:p w:rsidR="00E52F66" w:rsidRDefault="00E52F66" w:rsidP="003279C5">
      <w:pPr>
        <w:rPr>
          <w:rFonts w:asciiTheme="majorHAnsi" w:hAnsiTheme="majorHAnsi"/>
          <w:b/>
          <w:bCs/>
          <w:sz w:val="20"/>
          <w:szCs w:val="20"/>
          <w:u w:val="single"/>
        </w:rPr>
      </w:pPr>
    </w:p>
    <w:p w:rsidR="003279C5" w:rsidRPr="00C51DB4" w:rsidRDefault="003279C5" w:rsidP="003279C5">
      <w:pPr>
        <w:rPr>
          <w:rFonts w:asciiTheme="majorHAnsi" w:hAnsiTheme="majorHAnsi"/>
          <w:bCs/>
          <w:sz w:val="20"/>
          <w:szCs w:val="20"/>
        </w:rPr>
      </w:pPr>
      <w:r w:rsidRPr="00C51DB4">
        <w:rPr>
          <w:rFonts w:asciiTheme="majorHAnsi" w:hAnsiTheme="majorHAnsi"/>
          <w:b/>
          <w:bCs/>
          <w:sz w:val="20"/>
          <w:szCs w:val="20"/>
          <w:u w:val="single"/>
        </w:rPr>
        <w:t>Members Absent</w:t>
      </w:r>
      <w:r w:rsidR="00027F4D">
        <w:rPr>
          <w:rFonts w:asciiTheme="majorHAnsi" w:hAnsiTheme="majorHAnsi"/>
          <w:bCs/>
          <w:sz w:val="20"/>
          <w:szCs w:val="20"/>
        </w:rPr>
        <w:t xml:space="preserve">: </w:t>
      </w:r>
      <w:r w:rsidR="004F6EC8">
        <w:rPr>
          <w:rFonts w:asciiTheme="majorHAnsi" w:hAnsiTheme="majorHAnsi"/>
          <w:bCs/>
          <w:sz w:val="20"/>
          <w:szCs w:val="20"/>
        </w:rPr>
        <w:t>Gary Cotta</w:t>
      </w:r>
      <w:r w:rsidR="00027F4D">
        <w:rPr>
          <w:rFonts w:asciiTheme="majorHAnsi" w:hAnsiTheme="majorHAnsi"/>
          <w:bCs/>
          <w:sz w:val="20"/>
          <w:szCs w:val="20"/>
        </w:rPr>
        <w:t>, Emily Gebhar</w:t>
      </w:r>
      <w:r w:rsidR="00027F4D" w:rsidRPr="00C51DB4">
        <w:rPr>
          <w:rFonts w:asciiTheme="majorHAnsi" w:hAnsiTheme="majorHAnsi"/>
          <w:bCs/>
          <w:sz w:val="20"/>
          <w:szCs w:val="20"/>
        </w:rPr>
        <w:t>t</w:t>
      </w:r>
      <w:r w:rsidR="00C822A5">
        <w:rPr>
          <w:rFonts w:asciiTheme="majorHAnsi" w:hAnsiTheme="majorHAnsi"/>
          <w:bCs/>
          <w:sz w:val="20"/>
          <w:szCs w:val="20"/>
        </w:rPr>
        <w:t>, Marshall Henson, April Pinch Keeler</w:t>
      </w:r>
      <w:r w:rsidR="00A72C78">
        <w:rPr>
          <w:rFonts w:asciiTheme="majorHAnsi" w:hAnsiTheme="majorHAnsi"/>
          <w:bCs/>
          <w:sz w:val="20"/>
          <w:szCs w:val="20"/>
        </w:rPr>
        <w:t xml:space="preserve">, Natalia Yu, Dan Reichard, Rachel Rounds, </w:t>
      </w:r>
    </w:p>
    <w:p w:rsidR="00E52F66" w:rsidRDefault="00E52F66" w:rsidP="003279C5">
      <w:pPr>
        <w:rPr>
          <w:rFonts w:asciiTheme="majorHAnsi" w:hAnsiTheme="majorHAnsi"/>
          <w:b/>
          <w:bCs/>
          <w:sz w:val="20"/>
          <w:szCs w:val="20"/>
          <w:u w:val="single"/>
        </w:rPr>
      </w:pPr>
    </w:p>
    <w:p w:rsidR="00361C17" w:rsidRDefault="003279C5" w:rsidP="003279C5">
      <w:pPr>
        <w:rPr>
          <w:rFonts w:asciiTheme="majorHAnsi" w:hAnsiTheme="majorHAnsi"/>
          <w:bCs/>
          <w:sz w:val="20"/>
          <w:szCs w:val="20"/>
        </w:rPr>
      </w:pPr>
      <w:r w:rsidRPr="00C51DB4">
        <w:rPr>
          <w:rFonts w:asciiTheme="majorHAnsi" w:hAnsiTheme="majorHAnsi"/>
          <w:b/>
          <w:bCs/>
          <w:sz w:val="20"/>
          <w:szCs w:val="20"/>
          <w:u w:val="single"/>
        </w:rPr>
        <w:t>Guests Attending</w:t>
      </w:r>
      <w:r w:rsidR="00A72C78">
        <w:rPr>
          <w:rFonts w:asciiTheme="majorHAnsi" w:hAnsiTheme="majorHAnsi"/>
          <w:bCs/>
          <w:sz w:val="20"/>
          <w:szCs w:val="20"/>
        </w:rPr>
        <w:t xml:space="preserve">: </w:t>
      </w:r>
      <w:r w:rsidR="00C822A5">
        <w:rPr>
          <w:rFonts w:asciiTheme="majorHAnsi" w:hAnsiTheme="majorHAnsi"/>
          <w:bCs/>
          <w:sz w:val="20"/>
          <w:szCs w:val="20"/>
        </w:rPr>
        <w:t xml:space="preserve"> </w:t>
      </w:r>
      <w:proofErr w:type="spellStart"/>
      <w:r w:rsidR="00C822A5">
        <w:rPr>
          <w:rFonts w:asciiTheme="majorHAnsi" w:hAnsiTheme="majorHAnsi"/>
          <w:bCs/>
          <w:sz w:val="20"/>
          <w:szCs w:val="20"/>
        </w:rPr>
        <w:t>Kwaku</w:t>
      </w:r>
      <w:proofErr w:type="spellEnd"/>
      <w:r w:rsidR="00AC23FF">
        <w:rPr>
          <w:rFonts w:asciiTheme="majorHAnsi" w:hAnsiTheme="majorHAnsi"/>
          <w:bCs/>
          <w:sz w:val="20"/>
          <w:szCs w:val="20"/>
        </w:rPr>
        <w:t xml:space="preserve"> </w:t>
      </w:r>
      <w:proofErr w:type="spellStart"/>
      <w:r w:rsidR="00AC23FF">
        <w:rPr>
          <w:rFonts w:asciiTheme="majorHAnsi" w:hAnsiTheme="majorHAnsi"/>
          <w:bCs/>
          <w:sz w:val="20"/>
          <w:szCs w:val="20"/>
        </w:rPr>
        <w:t>Agyeman</w:t>
      </w:r>
      <w:proofErr w:type="spellEnd"/>
      <w:r w:rsidR="00A72C78">
        <w:rPr>
          <w:rFonts w:asciiTheme="majorHAnsi" w:hAnsiTheme="majorHAnsi"/>
          <w:bCs/>
          <w:sz w:val="20"/>
          <w:szCs w:val="20"/>
        </w:rPr>
        <w:t>, George Homan, Jason Harper, Carey Yates</w:t>
      </w:r>
    </w:p>
    <w:p w:rsidR="00E52F66" w:rsidRDefault="00E52F66" w:rsidP="003279C5">
      <w:pPr>
        <w:rPr>
          <w:rFonts w:asciiTheme="majorHAnsi" w:hAnsiTheme="majorHAnsi"/>
          <w:b/>
          <w:bCs/>
          <w:sz w:val="20"/>
          <w:szCs w:val="20"/>
          <w:u w:val="single"/>
        </w:rPr>
      </w:pPr>
    </w:p>
    <w:p w:rsidR="003279C5" w:rsidRPr="00361C17" w:rsidRDefault="00361C17" w:rsidP="003279C5">
      <w:pPr>
        <w:rPr>
          <w:rFonts w:asciiTheme="majorHAnsi" w:hAnsiTheme="majorHAnsi"/>
          <w:bCs/>
          <w:sz w:val="20"/>
          <w:szCs w:val="20"/>
        </w:rPr>
      </w:pPr>
      <w:r w:rsidRPr="00361C17">
        <w:rPr>
          <w:rFonts w:asciiTheme="majorHAnsi" w:hAnsiTheme="majorHAnsi"/>
          <w:b/>
          <w:bCs/>
          <w:sz w:val="20"/>
          <w:szCs w:val="20"/>
          <w:u w:val="single"/>
        </w:rPr>
        <w:t>VTC Sites:</w:t>
      </w:r>
      <w:r w:rsidR="00A72C78">
        <w:rPr>
          <w:rFonts w:asciiTheme="majorHAnsi" w:hAnsiTheme="majorHAnsi"/>
          <w:bCs/>
          <w:sz w:val="20"/>
          <w:szCs w:val="20"/>
        </w:rPr>
        <w:t xml:space="preserve"> Not available for this meeting</w:t>
      </w:r>
    </w:p>
    <w:p w:rsidR="003279C5" w:rsidRPr="00C51DB4" w:rsidRDefault="003279C5" w:rsidP="003279C5">
      <w:pPr>
        <w:rPr>
          <w:rFonts w:asciiTheme="majorHAnsi" w:hAnsiTheme="majorHAnsi"/>
          <w:bCs/>
          <w:sz w:val="20"/>
          <w:szCs w:val="20"/>
        </w:rPr>
      </w:pPr>
      <w:r w:rsidRPr="00C51DB4">
        <w:rPr>
          <w:rFonts w:asciiTheme="majorHAnsi" w:hAnsiTheme="majorHAnsi"/>
          <w:bCs/>
          <w:sz w:val="20"/>
          <w:szCs w:val="20"/>
        </w:rPr>
        <w:t xml:space="preserve">  </w:t>
      </w:r>
    </w:p>
    <w:p w:rsidR="003279C5" w:rsidRPr="00C51DB4" w:rsidRDefault="003279C5" w:rsidP="003279C5">
      <w:pPr>
        <w:rPr>
          <w:rFonts w:asciiTheme="majorHAnsi" w:hAnsiTheme="majorHAnsi"/>
          <w:bCs/>
          <w:sz w:val="20"/>
          <w:szCs w:val="20"/>
        </w:rPr>
      </w:pPr>
      <w:r w:rsidRPr="00C51DB4">
        <w:rPr>
          <w:rFonts w:asciiTheme="majorHAnsi" w:hAnsiTheme="majorHAnsi"/>
          <w:b/>
          <w:bCs/>
          <w:sz w:val="20"/>
          <w:szCs w:val="20"/>
          <w:u w:val="single"/>
        </w:rPr>
        <w:t>DRS Staff Attending</w:t>
      </w:r>
      <w:r w:rsidR="00CD6F79" w:rsidRPr="00C51DB4">
        <w:rPr>
          <w:rFonts w:asciiTheme="majorHAnsi" w:hAnsiTheme="majorHAnsi"/>
          <w:bCs/>
          <w:sz w:val="20"/>
          <w:szCs w:val="20"/>
        </w:rPr>
        <w:t>:</w:t>
      </w:r>
      <w:r w:rsidRPr="00C51DB4">
        <w:rPr>
          <w:rFonts w:asciiTheme="majorHAnsi" w:hAnsiTheme="majorHAnsi"/>
          <w:bCs/>
          <w:sz w:val="20"/>
          <w:szCs w:val="20"/>
        </w:rPr>
        <w:t xml:space="preserve"> Kathy Hayfield, </w:t>
      </w:r>
      <w:r w:rsidR="00AA563B" w:rsidRPr="00C51DB4">
        <w:rPr>
          <w:rFonts w:asciiTheme="majorHAnsi" w:hAnsiTheme="majorHAnsi"/>
          <w:bCs/>
          <w:sz w:val="20"/>
          <w:szCs w:val="20"/>
        </w:rPr>
        <w:t>Mark Peterson</w:t>
      </w:r>
      <w:r w:rsidR="00A72C78">
        <w:rPr>
          <w:rFonts w:asciiTheme="majorHAnsi" w:hAnsiTheme="majorHAnsi"/>
          <w:bCs/>
          <w:sz w:val="20"/>
          <w:szCs w:val="20"/>
        </w:rPr>
        <w:t>, Donna Bonessi</w:t>
      </w:r>
      <w:r w:rsidR="00FE5FFC">
        <w:rPr>
          <w:rFonts w:asciiTheme="majorHAnsi" w:hAnsiTheme="majorHAnsi"/>
          <w:bCs/>
          <w:sz w:val="20"/>
          <w:szCs w:val="20"/>
        </w:rPr>
        <w:t xml:space="preserve">, </w:t>
      </w:r>
      <w:r w:rsidR="00FB1F2E">
        <w:rPr>
          <w:rFonts w:asciiTheme="majorHAnsi" w:hAnsiTheme="majorHAnsi"/>
          <w:bCs/>
          <w:sz w:val="20"/>
          <w:szCs w:val="20"/>
        </w:rPr>
        <w:t>Dale Batten</w:t>
      </w:r>
    </w:p>
    <w:p w:rsidR="003279C5" w:rsidRPr="00C51DB4" w:rsidRDefault="003279C5" w:rsidP="003279C5">
      <w:pPr>
        <w:rPr>
          <w:rFonts w:asciiTheme="majorHAnsi" w:hAnsiTheme="majorHAnsi"/>
          <w:sz w:val="20"/>
          <w:szCs w:val="20"/>
        </w:rPr>
      </w:pPr>
    </w:p>
    <w:p w:rsidR="003F3F56" w:rsidRPr="00C51DB4" w:rsidRDefault="00FE5FFC" w:rsidP="003F3F56">
      <w:pPr>
        <w:pStyle w:val="NormalWeb"/>
        <w:spacing w:before="0" w:beforeAutospacing="0" w:after="0" w:afterAutospacing="0"/>
        <w:ind w:left="2880" w:hanging="2880"/>
        <w:rPr>
          <w:rFonts w:asciiTheme="majorHAnsi" w:hAnsiTheme="majorHAnsi"/>
          <w:sz w:val="20"/>
          <w:szCs w:val="20"/>
        </w:rPr>
      </w:pPr>
      <w:r>
        <w:rPr>
          <w:rFonts w:asciiTheme="majorHAnsi" w:hAnsiTheme="majorHAnsi"/>
          <w:b/>
          <w:sz w:val="20"/>
          <w:szCs w:val="20"/>
        </w:rPr>
        <w:t>10:45</w:t>
      </w:r>
      <w:r w:rsidR="004F7BAA" w:rsidRPr="00C51DB4">
        <w:rPr>
          <w:rFonts w:asciiTheme="majorHAnsi" w:hAnsiTheme="majorHAnsi"/>
          <w:b/>
          <w:sz w:val="20"/>
          <w:szCs w:val="20"/>
        </w:rPr>
        <w:t xml:space="preserve"> </w:t>
      </w:r>
      <w:r w:rsidR="002C2699" w:rsidRPr="00C51DB4">
        <w:rPr>
          <w:rFonts w:asciiTheme="majorHAnsi" w:hAnsiTheme="majorHAnsi"/>
          <w:b/>
          <w:sz w:val="20"/>
          <w:szCs w:val="20"/>
        </w:rPr>
        <w:t>am</w:t>
      </w:r>
      <w:r w:rsidR="003F3F56" w:rsidRPr="00C51DB4">
        <w:rPr>
          <w:rFonts w:asciiTheme="majorHAnsi" w:hAnsiTheme="majorHAnsi"/>
          <w:b/>
          <w:sz w:val="20"/>
          <w:szCs w:val="20"/>
        </w:rPr>
        <w:t xml:space="preserve"> – Full Committee Call to Order</w:t>
      </w:r>
      <w:r w:rsidR="003F3F56" w:rsidRPr="00C51DB4">
        <w:rPr>
          <w:rFonts w:asciiTheme="majorHAnsi" w:hAnsiTheme="majorHAnsi"/>
          <w:b/>
          <w:sz w:val="20"/>
          <w:szCs w:val="20"/>
        </w:rPr>
        <w:tab/>
      </w:r>
      <w:r w:rsidR="003F3F56" w:rsidRPr="00C51DB4">
        <w:rPr>
          <w:rFonts w:asciiTheme="majorHAnsi" w:hAnsiTheme="majorHAnsi"/>
          <w:b/>
          <w:sz w:val="20"/>
          <w:szCs w:val="20"/>
        </w:rPr>
        <w:tab/>
      </w:r>
      <w:r w:rsidR="003525B3" w:rsidRPr="00101FFC">
        <w:rPr>
          <w:rFonts w:asciiTheme="majorHAnsi" w:hAnsiTheme="majorHAnsi"/>
          <w:b/>
          <w:sz w:val="20"/>
          <w:szCs w:val="20"/>
        </w:rPr>
        <w:t>Robin Metcalf</w:t>
      </w:r>
    </w:p>
    <w:p w:rsidR="003F3F56" w:rsidRPr="00C51DB4" w:rsidRDefault="003F3F56" w:rsidP="002C2699">
      <w:pPr>
        <w:pStyle w:val="ListParagraph"/>
        <w:numPr>
          <w:ilvl w:val="0"/>
          <w:numId w:val="16"/>
        </w:numPr>
        <w:tabs>
          <w:tab w:val="left" w:pos="1302"/>
        </w:tabs>
        <w:rPr>
          <w:rFonts w:asciiTheme="majorHAnsi" w:hAnsiTheme="majorHAnsi"/>
          <w:sz w:val="20"/>
          <w:szCs w:val="20"/>
        </w:rPr>
      </w:pPr>
      <w:r w:rsidRPr="00C51DB4">
        <w:rPr>
          <w:rFonts w:asciiTheme="majorHAnsi" w:hAnsiTheme="majorHAnsi"/>
          <w:sz w:val="20"/>
          <w:szCs w:val="20"/>
        </w:rPr>
        <w:t>Introductions</w:t>
      </w:r>
    </w:p>
    <w:p w:rsidR="003F3F56" w:rsidRDefault="0075471E" w:rsidP="002C2699">
      <w:pPr>
        <w:pStyle w:val="ListParagraph"/>
        <w:numPr>
          <w:ilvl w:val="0"/>
          <w:numId w:val="16"/>
        </w:numPr>
        <w:tabs>
          <w:tab w:val="left" w:pos="1302"/>
        </w:tabs>
        <w:rPr>
          <w:rFonts w:asciiTheme="majorHAnsi" w:hAnsiTheme="majorHAnsi"/>
          <w:sz w:val="20"/>
          <w:szCs w:val="20"/>
        </w:rPr>
      </w:pPr>
      <w:r>
        <w:rPr>
          <w:rFonts w:asciiTheme="majorHAnsi" w:hAnsiTheme="majorHAnsi"/>
          <w:sz w:val="20"/>
          <w:szCs w:val="20"/>
        </w:rPr>
        <w:t>Review and app</w:t>
      </w:r>
      <w:r w:rsidR="00FB1F2E">
        <w:rPr>
          <w:rFonts w:asciiTheme="majorHAnsi" w:hAnsiTheme="majorHAnsi"/>
          <w:sz w:val="20"/>
          <w:szCs w:val="20"/>
        </w:rPr>
        <w:t>rov</w:t>
      </w:r>
      <w:r w:rsidR="00A72C78">
        <w:rPr>
          <w:rFonts w:asciiTheme="majorHAnsi" w:hAnsiTheme="majorHAnsi"/>
          <w:sz w:val="20"/>
          <w:szCs w:val="20"/>
        </w:rPr>
        <w:t>al of draft minutes from January 10, 2017</w:t>
      </w:r>
      <w:r>
        <w:rPr>
          <w:rFonts w:asciiTheme="majorHAnsi" w:hAnsiTheme="majorHAnsi"/>
          <w:sz w:val="20"/>
          <w:szCs w:val="20"/>
        </w:rPr>
        <w:t xml:space="preserve"> meeting</w:t>
      </w:r>
    </w:p>
    <w:p w:rsidR="0075471E" w:rsidRDefault="0075471E" w:rsidP="0075471E">
      <w:pPr>
        <w:tabs>
          <w:tab w:val="left" w:pos="1302"/>
        </w:tabs>
        <w:rPr>
          <w:rFonts w:asciiTheme="majorHAnsi" w:hAnsiTheme="majorHAnsi"/>
          <w:sz w:val="20"/>
          <w:szCs w:val="20"/>
        </w:rPr>
      </w:pPr>
    </w:p>
    <w:p w:rsidR="003F3F56" w:rsidRPr="00C51DB4" w:rsidRDefault="003F3F56" w:rsidP="004A3B71">
      <w:pPr>
        <w:tabs>
          <w:tab w:val="left" w:pos="1302"/>
        </w:tabs>
        <w:rPr>
          <w:rFonts w:asciiTheme="majorHAnsi" w:hAnsiTheme="majorHAnsi"/>
          <w:sz w:val="20"/>
          <w:szCs w:val="20"/>
        </w:rPr>
      </w:pPr>
      <w:r w:rsidRPr="00C51DB4">
        <w:rPr>
          <w:rFonts w:asciiTheme="majorHAnsi" w:hAnsiTheme="majorHAnsi"/>
          <w:b/>
          <w:sz w:val="20"/>
          <w:szCs w:val="20"/>
        </w:rPr>
        <w:t>DRS Directors Update</w:t>
      </w:r>
      <w:r w:rsidRPr="00C51DB4">
        <w:rPr>
          <w:rFonts w:asciiTheme="majorHAnsi" w:hAnsiTheme="majorHAnsi"/>
          <w:sz w:val="20"/>
          <w:szCs w:val="20"/>
        </w:rPr>
        <w:tab/>
      </w:r>
      <w:r w:rsidRPr="00C51DB4">
        <w:rPr>
          <w:rFonts w:asciiTheme="majorHAnsi" w:hAnsiTheme="majorHAnsi"/>
          <w:sz w:val="20"/>
          <w:szCs w:val="20"/>
        </w:rPr>
        <w:tab/>
      </w:r>
      <w:r w:rsidR="00C66C48">
        <w:rPr>
          <w:rFonts w:asciiTheme="majorHAnsi" w:hAnsiTheme="majorHAnsi"/>
          <w:sz w:val="20"/>
          <w:szCs w:val="20"/>
        </w:rPr>
        <w:tab/>
      </w:r>
      <w:r w:rsidR="00C66C48">
        <w:rPr>
          <w:rFonts w:asciiTheme="majorHAnsi" w:hAnsiTheme="majorHAnsi"/>
          <w:sz w:val="20"/>
          <w:szCs w:val="20"/>
        </w:rPr>
        <w:tab/>
      </w:r>
      <w:r w:rsidR="001C4387">
        <w:rPr>
          <w:rFonts w:asciiTheme="majorHAnsi" w:hAnsiTheme="majorHAnsi"/>
          <w:sz w:val="20"/>
          <w:szCs w:val="20"/>
        </w:rPr>
        <w:tab/>
      </w:r>
      <w:r w:rsidR="00C66C48" w:rsidRPr="00C66C48">
        <w:rPr>
          <w:rFonts w:asciiTheme="majorHAnsi" w:hAnsiTheme="majorHAnsi"/>
          <w:b/>
          <w:sz w:val="20"/>
          <w:szCs w:val="20"/>
        </w:rPr>
        <w:t>Kathy Hayfield</w:t>
      </w:r>
      <w:r w:rsidRPr="00C66C48">
        <w:rPr>
          <w:rFonts w:asciiTheme="majorHAnsi" w:hAnsiTheme="majorHAnsi"/>
          <w:b/>
          <w:sz w:val="20"/>
          <w:szCs w:val="20"/>
        </w:rPr>
        <w:tab/>
      </w:r>
      <w:r w:rsidRPr="00C51DB4">
        <w:rPr>
          <w:rFonts w:asciiTheme="majorHAnsi" w:hAnsiTheme="majorHAnsi"/>
          <w:sz w:val="20"/>
          <w:szCs w:val="20"/>
        </w:rPr>
        <w:tab/>
      </w:r>
      <w:r w:rsidRPr="00C51DB4">
        <w:rPr>
          <w:rFonts w:asciiTheme="majorHAnsi" w:hAnsiTheme="majorHAnsi"/>
          <w:sz w:val="20"/>
          <w:szCs w:val="20"/>
        </w:rPr>
        <w:tab/>
      </w:r>
    </w:p>
    <w:p w:rsidR="00F36C41" w:rsidRPr="00F36C41" w:rsidRDefault="00F36C41" w:rsidP="00F36C41">
      <w:pPr>
        <w:rPr>
          <w:rFonts w:ascii="Cambria" w:hAnsi="Cambria"/>
          <w:sz w:val="20"/>
          <w:szCs w:val="20"/>
        </w:rPr>
      </w:pPr>
      <w:r w:rsidRPr="00F36C41">
        <w:rPr>
          <w:rFonts w:ascii="Cambria" w:hAnsi="Cambria"/>
          <w:sz w:val="20"/>
          <w:szCs w:val="20"/>
        </w:rPr>
        <w:t>Kathy Hayfield, Director of the Division of Rehabilitative Services, stated that new Order of Selection</w:t>
      </w:r>
      <w:r w:rsidR="00AC23FF" w:rsidRPr="00F36C41">
        <w:rPr>
          <w:rFonts w:ascii="Cambria" w:hAnsi="Cambria"/>
          <w:sz w:val="20"/>
          <w:szCs w:val="20"/>
        </w:rPr>
        <w:t> (</w:t>
      </w:r>
      <w:r w:rsidRPr="00F36C41">
        <w:rPr>
          <w:rFonts w:ascii="Cambria" w:hAnsi="Cambria"/>
          <w:sz w:val="20"/>
          <w:szCs w:val="20"/>
        </w:rPr>
        <w:t xml:space="preserve">OOS) categories for VR became effective April 17, 2017. There are now </w:t>
      </w:r>
      <w:r w:rsidR="00164102">
        <w:rPr>
          <w:rFonts w:ascii="Cambria" w:hAnsi="Cambria"/>
          <w:sz w:val="20"/>
          <w:szCs w:val="20"/>
        </w:rPr>
        <w:t>three</w:t>
      </w:r>
      <w:r w:rsidRPr="00F36C41">
        <w:rPr>
          <w:rFonts w:ascii="Cambria" w:hAnsi="Cambria"/>
          <w:sz w:val="20"/>
          <w:szCs w:val="20"/>
        </w:rPr>
        <w:t xml:space="preserve"> instead of four categories; Most Significantly Disabled (MSD), Significantly Disabled (SD), and Non-Significantly Disabled (NSD). In addition, the SD category was opened on April 15</w:t>
      </w:r>
      <w:r w:rsidRPr="00F36C41">
        <w:rPr>
          <w:rFonts w:ascii="Cambria" w:hAnsi="Cambria"/>
          <w:sz w:val="20"/>
          <w:szCs w:val="20"/>
          <w:vertAlign w:val="superscript"/>
        </w:rPr>
        <w:t>th</w:t>
      </w:r>
      <w:r w:rsidRPr="00F36C41">
        <w:rPr>
          <w:rFonts w:ascii="Cambria" w:hAnsi="Cambria"/>
          <w:sz w:val="20"/>
          <w:szCs w:val="20"/>
        </w:rPr>
        <w:t xml:space="preserve">; approximately 800 people can be removed from the waiting list as a result. The goal is to clear the waiting list by the end of June. There are currently over 18,000 people being served in the VR system with a number of people in employment status. </w:t>
      </w:r>
    </w:p>
    <w:p w:rsidR="00F36C41" w:rsidRDefault="00F36C41" w:rsidP="00F36C41">
      <w:pPr>
        <w:rPr>
          <w:rFonts w:ascii="Calibri" w:hAnsi="Calibri"/>
          <w:color w:val="1F497D"/>
          <w:sz w:val="22"/>
          <w:szCs w:val="22"/>
        </w:rPr>
      </w:pPr>
    </w:p>
    <w:p w:rsidR="00F36C41" w:rsidRPr="00F36C41" w:rsidRDefault="00F36C41" w:rsidP="00F36C41">
      <w:pPr>
        <w:rPr>
          <w:rFonts w:ascii="Cambria" w:hAnsi="Cambria"/>
          <w:sz w:val="20"/>
          <w:szCs w:val="20"/>
        </w:rPr>
      </w:pPr>
      <w:r w:rsidRPr="00F36C41">
        <w:rPr>
          <w:rFonts w:ascii="Cambria" w:hAnsi="Cambria"/>
          <w:sz w:val="20"/>
          <w:szCs w:val="20"/>
        </w:rPr>
        <w:t>Pre-employment transition (Pre</w:t>
      </w:r>
      <w:r w:rsidR="00AC23FF">
        <w:rPr>
          <w:rFonts w:ascii="Cambria" w:hAnsi="Cambria"/>
          <w:sz w:val="20"/>
          <w:szCs w:val="20"/>
        </w:rPr>
        <w:t>-</w:t>
      </w:r>
      <w:r w:rsidRPr="00F36C41">
        <w:rPr>
          <w:rFonts w:ascii="Cambria" w:hAnsi="Cambria"/>
          <w:sz w:val="20"/>
          <w:szCs w:val="20"/>
        </w:rPr>
        <w:t xml:space="preserve">ETS) services are up and running. DARS has hired 8 </w:t>
      </w:r>
      <w:r w:rsidR="00164102">
        <w:rPr>
          <w:rFonts w:ascii="Cambria" w:hAnsi="Cambria"/>
          <w:sz w:val="20"/>
          <w:szCs w:val="20"/>
        </w:rPr>
        <w:t xml:space="preserve">of 10 </w:t>
      </w:r>
      <w:r w:rsidRPr="00F36C41">
        <w:rPr>
          <w:rFonts w:ascii="Cambria" w:hAnsi="Cambria"/>
          <w:sz w:val="20"/>
          <w:szCs w:val="20"/>
        </w:rPr>
        <w:t>new counselors to facilitate Pre-ETS and to serve students with disabilities who are potentially eligible for VR. Transition counselors will provide Pre</w:t>
      </w:r>
      <w:r w:rsidR="00AC23FF">
        <w:rPr>
          <w:rFonts w:ascii="Cambria" w:hAnsi="Cambria"/>
          <w:sz w:val="20"/>
          <w:szCs w:val="20"/>
        </w:rPr>
        <w:t>-</w:t>
      </w:r>
      <w:r w:rsidRPr="00F36C41">
        <w:rPr>
          <w:rFonts w:ascii="Cambria" w:hAnsi="Cambria"/>
          <w:sz w:val="20"/>
          <w:szCs w:val="20"/>
        </w:rPr>
        <w:t>ETS services to those students with disabilities who are current VR clients.  Kathy stated that DARS will likely reach out to ESOs and CILs in the future to develop and provide Pre</w:t>
      </w:r>
      <w:r w:rsidR="00AC23FF">
        <w:rPr>
          <w:rFonts w:ascii="Cambria" w:hAnsi="Cambria"/>
          <w:sz w:val="20"/>
          <w:szCs w:val="20"/>
        </w:rPr>
        <w:t>-</w:t>
      </w:r>
      <w:r w:rsidRPr="00F36C41">
        <w:rPr>
          <w:rFonts w:ascii="Cambria" w:hAnsi="Cambria"/>
          <w:sz w:val="20"/>
          <w:szCs w:val="20"/>
        </w:rPr>
        <w:t xml:space="preserve">ETS programs. </w:t>
      </w:r>
    </w:p>
    <w:p w:rsidR="00F36C41" w:rsidRDefault="00F36C41" w:rsidP="00F36C41">
      <w:pPr>
        <w:rPr>
          <w:rFonts w:ascii="Cambria" w:hAnsi="Cambria"/>
          <w:color w:val="1F497D"/>
          <w:sz w:val="20"/>
          <w:szCs w:val="20"/>
        </w:rPr>
      </w:pPr>
    </w:p>
    <w:p w:rsidR="00F36C41" w:rsidRDefault="00F36C41" w:rsidP="00F36C41">
      <w:pPr>
        <w:rPr>
          <w:rFonts w:ascii="Cambria" w:hAnsi="Cambria"/>
          <w:sz w:val="20"/>
          <w:szCs w:val="20"/>
        </w:rPr>
      </w:pPr>
      <w:r w:rsidRPr="00F36C41">
        <w:rPr>
          <w:rFonts w:ascii="Cambria" w:hAnsi="Cambria"/>
          <w:sz w:val="20"/>
          <w:szCs w:val="20"/>
        </w:rPr>
        <w:t xml:space="preserve">Kathy Hayfield </w:t>
      </w:r>
      <w:r w:rsidR="00E52F66">
        <w:rPr>
          <w:rFonts w:ascii="Cambria" w:hAnsi="Cambria"/>
          <w:sz w:val="20"/>
          <w:szCs w:val="20"/>
        </w:rPr>
        <w:t xml:space="preserve">announced that as </w:t>
      </w:r>
      <w:r w:rsidR="00164102">
        <w:rPr>
          <w:rFonts w:ascii="Cambria" w:hAnsi="Cambria"/>
          <w:sz w:val="20"/>
          <w:szCs w:val="20"/>
        </w:rPr>
        <w:t>o</w:t>
      </w:r>
      <w:r w:rsidR="00E52F66">
        <w:rPr>
          <w:rFonts w:ascii="Cambria" w:hAnsi="Cambria"/>
          <w:sz w:val="20"/>
          <w:szCs w:val="20"/>
        </w:rPr>
        <w:t>f July 1, 2017</w:t>
      </w:r>
      <w:r w:rsidR="00164102">
        <w:rPr>
          <w:rFonts w:ascii="Cambria" w:hAnsi="Cambria"/>
          <w:sz w:val="20"/>
          <w:szCs w:val="20"/>
        </w:rPr>
        <w:t>,</w:t>
      </w:r>
      <w:r w:rsidR="00E52F66">
        <w:rPr>
          <w:rFonts w:ascii="Cambria" w:hAnsi="Cambria"/>
          <w:sz w:val="20"/>
          <w:szCs w:val="20"/>
        </w:rPr>
        <w:t xml:space="preserve"> no additional enrollments into LTESS will be allowed for sheltered employment services.  She also </w:t>
      </w:r>
      <w:r w:rsidRPr="00F36C41">
        <w:rPr>
          <w:rFonts w:ascii="Cambria" w:hAnsi="Cambria"/>
          <w:sz w:val="20"/>
          <w:szCs w:val="20"/>
        </w:rPr>
        <w:t>stated that DARS is putting together a plan to increase the use of LTESS for Competitive Integrated Employment (CIE).  LTESS currentl</w:t>
      </w:r>
      <w:r w:rsidR="00AC23FF">
        <w:rPr>
          <w:rFonts w:ascii="Cambria" w:hAnsi="Cambria"/>
          <w:sz w:val="20"/>
          <w:szCs w:val="20"/>
        </w:rPr>
        <w:t>y supports individuals in both</w:t>
      </w:r>
      <w:r w:rsidRPr="00F36C41">
        <w:rPr>
          <w:rFonts w:ascii="Cambria" w:hAnsi="Cambria"/>
          <w:sz w:val="20"/>
          <w:szCs w:val="20"/>
        </w:rPr>
        <w:t xml:space="preserve"> sheltered and supported employment options</w:t>
      </w:r>
      <w:r w:rsidR="00E52F66">
        <w:rPr>
          <w:rFonts w:ascii="Cambria" w:hAnsi="Cambria"/>
          <w:sz w:val="20"/>
          <w:szCs w:val="20"/>
        </w:rPr>
        <w:t>.</w:t>
      </w:r>
      <w:r w:rsidRPr="00F36C41">
        <w:rPr>
          <w:rFonts w:ascii="Cambria" w:hAnsi="Cambria"/>
          <w:sz w:val="20"/>
          <w:szCs w:val="20"/>
        </w:rPr>
        <w:t xml:space="preserve"> </w:t>
      </w:r>
      <w:r w:rsidR="00E52F66">
        <w:rPr>
          <w:rFonts w:ascii="Cambria" w:hAnsi="Cambria"/>
          <w:sz w:val="20"/>
          <w:szCs w:val="20"/>
        </w:rPr>
        <w:t xml:space="preserve">50% ($2.8 mil) of all LTESS dollars are used in Sheltered/Group options.  Kathy </w:t>
      </w:r>
      <w:r w:rsidRPr="00F36C41">
        <w:rPr>
          <w:rFonts w:ascii="Cambria" w:hAnsi="Cambria"/>
          <w:sz w:val="20"/>
          <w:szCs w:val="20"/>
        </w:rPr>
        <w:t xml:space="preserve">also </w:t>
      </w:r>
      <w:r w:rsidR="00E52F66">
        <w:rPr>
          <w:rFonts w:ascii="Cambria" w:hAnsi="Cambria"/>
          <w:sz w:val="20"/>
          <w:szCs w:val="20"/>
        </w:rPr>
        <w:t xml:space="preserve">discussed </w:t>
      </w:r>
      <w:r w:rsidRPr="00F36C41">
        <w:rPr>
          <w:rFonts w:ascii="Cambria" w:hAnsi="Cambria"/>
          <w:sz w:val="20"/>
          <w:szCs w:val="20"/>
        </w:rPr>
        <w:t>the need for federal and state employment funds to be</w:t>
      </w:r>
      <w:r w:rsidR="00E52F66">
        <w:rPr>
          <w:rFonts w:ascii="Cambria" w:hAnsi="Cambria"/>
          <w:sz w:val="20"/>
          <w:szCs w:val="20"/>
        </w:rPr>
        <w:t xml:space="preserve"> used for CIE.  Facility-based,</w:t>
      </w:r>
      <w:r w:rsidRPr="00F36C41">
        <w:rPr>
          <w:rFonts w:ascii="Cambria" w:hAnsi="Cambria"/>
          <w:sz w:val="20"/>
          <w:szCs w:val="20"/>
        </w:rPr>
        <w:t xml:space="preserve"> center-based </w:t>
      </w:r>
      <w:r w:rsidR="00E52F66">
        <w:rPr>
          <w:rFonts w:ascii="Cambria" w:hAnsi="Cambria"/>
          <w:sz w:val="20"/>
          <w:szCs w:val="20"/>
        </w:rPr>
        <w:t xml:space="preserve">and most group services </w:t>
      </w:r>
      <w:r w:rsidRPr="00F36C41">
        <w:rPr>
          <w:rFonts w:ascii="Cambria" w:hAnsi="Cambria"/>
          <w:sz w:val="20"/>
          <w:szCs w:val="20"/>
        </w:rPr>
        <w:t>do not meet that definition.</w:t>
      </w:r>
    </w:p>
    <w:p w:rsidR="00303937" w:rsidRDefault="00303937" w:rsidP="00F36C41">
      <w:pPr>
        <w:rPr>
          <w:rFonts w:ascii="Cambria" w:hAnsi="Cambria"/>
          <w:sz w:val="20"/>
          <w:szCs w:val="20"/>
        </w:rPr>
      </w:pPr>
    </w:p>
    <w:p w:rsidR="00303937" w:rsidRPr="00F36C41" w:rsidRDefault="00303937" w:rsidP="00F36C41">
      <w:pPr>
        <w:rPr>
          <w:rFonts w:ascii="Cambria" w:hAnsi="Cambria"/>
          <w:sz w:val="20"/>
          <w:szCs w:val="20"/>
        </w:rPr>
      </w:pPr>
      <w:r>
        <w:rPr>
          <w:rFonts w:ascii="Cambria" w:hAnsi="Cambria"/>
          <w:sz w:val="20"/>
          <w:szCs w:val="20"/>
        </w:rPr>
        <w:t xml:space="preserve">Donna Bonessi discussed that several organizations that have begun to offer Supported Employment Services leading to Competitive Integrated Employment services that had not previously offered them.  DARS is working with organizations that make us aware of transition plans, to ensure no loss of LTESS dollars during that transition.  While dollars will be used for reallocation purposes at the end of the year, the organization will begin the next FY with the full allocation they started with in FY 2017. </w:t>
      </w:r>
    </w:p>
    <w:p w:rsidR="000A6E67" w:rsidRDefault="000A6E67" w:rsidP="004A3B71">
      <w:pPr>
        <w:tabs>
          <w:tab w:val="left" w:pos="1302"/>
        </w:tabs>
        <w:rPr>
          <w:rFonts w:asciiTheme="majorHAnsi" w:hAnsiTheme="majorHAnsi"/>
          <w:b/>
          <w:sz w:val="20"/>
          <w:szCs w:val="20"/>
        </w:rPr>
      </w:pPr>
    </w:p>
    <w:p w:rsidR="009D645F" w:rsidRPr="009D645F" w:rsidRDefault="009D645F" w:rsidP="004A3B71">
      <w:pPr>
        <w:tabs>
          <w:tab w:val="left" w:pos="1302"/>
        </w:tabs>
        <w:rPr>
          <w:rFonts w:asciiTheme="majorHAnsi" w:hAnsiTheme="majorHAnsi"/>
          <w:sz w:val="20"/>
          <w:szCs w:val="20"/>
        </w:rPr>
      </w:pPr>
    </w:p>
    <w:p w:rsidR="002F1703" w:rsidRPr="002F1703" w:rsidRDefault="002F1703" w:rsidP="004A3B71">
      <w:pPr>
        <w:tabs>
          <w:tab w:val="left" w:pos="1302"/>
        </w:tabs>
        <w:rPr>
          <w:rFonts w:asciiTheme="majorHAnsi" w:hAnsiTheme="majorHAnsi"/>
          <w:b/>
          <w:sz w:val="20"/>
          <w:szCs w:val="20"/>
        </w:rPr>
      </w:pPr>
      <w:r w:rsidRPr="002F1703">
        <w:rPr>
          <w:rFonts w:asciiTheme="majorHAnsi" w:hAnsiTheme="majorHAnsi"/>
          <w:b/>
          <w:sz w:val="20"/>
          <w:szCs w:val="20"/>
        </w:rPr>
        <w:t>WIOA Updates</w:t>
      </w:r>
      <w:r w:rsidR="00C66C48">
        <w:rPr>
          <w:rFonts w:asciiTheme="majorHAnsi" w:hAnsiTheme="majorHAnsi"/>
          <w:b/>
          <w:sz w:val="20"/>
          <w:szCs w:val="20"/>
        </w:rPr>
        <w:tab/>
      </w:r>
      <w:r w:rsidR="00C66C48">
        <w:rPr>
          <w:rFonts w:asciiTheme="majorHAnsi" w:hAnsiTheme="majorHAnsi"/>
          <w:b/>
          <w:sz w:val="20"/>
          <w:szCs w:val="20"/>
        </w:rPr>
        <w:tab/>
      </w:r>
      <w:r w:rsidR="00C66C48">
        <w:rPr>
          <w:rFonts w:asciiTheme="majorHAnsi" w:hAnsiTheme="majorHAnsi"/>
          <w:b/>
          <w:sz w:val="20"/>
          <w:szCs w:val="20"/>
        </w:rPr>
        <w:tab/>
      </w:r>
      <w:r w:rsidR="00C66C48">
        <w:rPr>
          <w:rFonts w:asciiTheme="majorHAnsi" w:hAnsiTheme="majorHAnsi"/>
          <w:b/>
          <w:sz w:val="20"/>
          <w:szCs w:val="20"/>
        </w:rPr>
        <w:tab/>
      </w:r>
      <w:r w:rsidR="00C66C48">
        <w:rPr>
          <w:rFonts w:asciiTheme="majorHAnsi" w:hAnsiTheme="majorHAnsi"/>
          <w:b/>
          <w:sz w:val="20"/>
          <w:szCs w:val="20"/>
        </w:rPr>
        <w:tab/>
      </w:r>
      <w:r w:rsidR="001C4387">
        <w:rPr>
          <w:rFonts w:asciiTheme="majorHAnsi" w:hAnsiTheme="majorHAnsi"/>
          <w:b/>
          <w:sz w:val="20"/>
          <w:szCs w:val="20"/>
        </w:rPr>
        <w:tab/>
      </w:r>
      <w:r w:rsidR="006A6887">
        <w:rPr>
          <w:rFonts w:asciiTheme="majorHAnsi" w:hAnsiTheme="majorHAnsi"/>
          <w:b/>
          <w:sz w:val="20"/>
          <w:szCs w:val="20"/>
        </w:rPr>
        <w:t>Catherine Harrison</w:t>
      </w:r>
    </w:p>
    <w:p w:rsidR="007D4E89" w:rsidRDefault="006A6887" w:rsidP="007D4E89">
      <w:pPr>
        <w:tabs>
          <w:tab w:val="left" w:pos="1302"/>
        </w:tabs>
        <w:rPr>
          <w:rFonts w:asciiTheme="majorHAnsi" w:hAnsiTheme="majorHAnsi"/>
          <w:sz w:val="20"/>
          <w:szCs w:val="20"/>
        </w:rPr>
      </w:pPr>
      <w:r>
        <w:rPr>
          <w:rFonts w:asciiTheme="majorHAnsi" w:hAnsiTheme="majorHAnsi"/>
          <w:sz w:val="20"/>
          <w:szCs w:val="20"/>
        </w:rPr>
        <w:t xml:space="preserve">Catherine </w:t>
      </w:r>
      <w:r w:rsidR="00EE0DAD">
        <w:rPr>
          <w:rFonts w:asciiTheme="majorHAnsi" w:hAnsiTheme="majorHAnsi"/>
          <w:sz w:val="20"/>
          <w:szCs w:val="20"/>
        </w:rPr>
        <w:t xml:space="preserve">Harrison updated the group about WIOA.  She </w:t>
      </w:r>
      <w:r>
        <w:rPr>
          <w:rFonts w:asciiTheme="majorHAnsi" w:hAnsiTheme="majorHAnsi"/>
          <w:sz w:val="20"/>
          <w:szCs w:val="20"/>
        </w:rPr>
        <w:t xml:space="preserve">spoke about competitive integrated employment. The </w:t>
      </w:r>
      <w:r w:rsidR="00EE0DAD">
        <w:rPr>
          <w:rFonts w:asciiTheme="majorHAnsi" w:hAnsiTheme="majorHAnsi"/>
          <w:sz w:val="20"/>
          <w:szCs w:val="20"/>
        </w:rPr>
        <w:t xml:space="preserve">primary </w:t>
      </w:r>
      <w:r>
        <w:rPr>
          <w:rFonts w:asciiTheme="majorHAnsi" w:hAnsiTheme="majorHAnsi"/>
          <w:sz w:val="20"/>
          <w:szCs w:val="20"/>
        </w:rPr>
        <w:t xml:space="preserve">focus </w:t>
      </w:r>
      <w:r w:rsidR="00EE0DAD">
        <w:rPr>
          <w:rFonts w:asciiTheme="majorHAnsi" w:hAnsiTheme="majorHAnsi"/>
          <w:sz w:val="20"/>
          <w:szCs w:val="20"/>
        </w:rPr>
        <w:t xml:space="preserve">in WIOA </w:t>
      </w:r>
      <w:r w:rsidR="00164102">
        <w:rPr>
          <w:rFonts w:asciiTheme="majorHAnsi" w:hAnsiTheme="majorHAnsi"/>
          <w:sz w:val="20"/>
          <w:szCs w:val="20"/>
        </w:rPr>
        <w:t xml:space="preserve">is </w:t>
      </w:r>
      <w:r w:rsidR="00EE0DAD">
        <w:rPr>
          <w:rFonts w:asciiTheme="majorHAnsi" w:hAnsiTheme="majorHAnsi"/>
          <w:sz w:val="20"/>
          <w:szCs w:val="20"/>
        </w:rPr>
        <w:t xml:space="preserve">on </w:t>
      </w:r>
      <w:r>
        <w:rPr>
          <w:rFonts w:asciiTheme="majorHAnsi" w:hAnsiTheme="majorHAnsi"/>
          <w:sz w:val="20"/>
          <w:szCs w:val="20"/>
        </w:rPr>
        <w:t xml:space="preserve">youth with disabilities to prepare them for competitive integrated employment. </w:t>
      </w:r>
      <w:r w:rsidR="00EE0DAD">
        <w:rPr>
          <w:rFonts w:asciiTheme="majorHAnsi" w:hAnsiTheme="majorHAnsi"/>
          <w:sz w:val="20"/>
          <w:szCs w:val="20"/>
        </w:rPr>
        <w:t>The website WINTAC.org is the VR technical assistance website and has good information for all programs.</w:t>
      </w:r>
    </w:p>
    <w:p w:rsidR="006A6887" w:rsidRDefault="006A6887" w:rsidP="007D4E89">
      <w:pPr>
        <w:tabs>
          <w:tab w:val="left" w:pos="1302"/>
        </w:tabs>
        <w:rPr>
          <w:rFonts w:asciiTheme="majorHAnsi" w:hAnsiTheme="majorHAnsi"/>
          <w:sz w:val="20"/>
          <w:szCs w:val="20"/>
        </w:rPr>
      </w:pPr>
    </w:p>
    <w:p w:rsidR="002F1703" w:rsidRPr="002F1703" w:rsidRDefault="001546FA" w:rsidP="004348E1">
      <w:pPr>
        <w:rPr>
          <w:rFonts w:asciiTheme="majorHAnsi" w:hAnsiTheme="majorHAnsi"/>
          <w:b/>
          <w:sz w:val="20"/>
          <w:szCs w:val="20"/>
        </w:rPr>
      </w:pPr>
      <w:r>
        <w:rPr>
          <w:rFonts w:asciiTheme="majorHAnsi" w:hAnsiTheme="majorHAnsi"/>
          <w:b/>
          <w:sz w:val="20"/>
          <w:szCs w:val="20"/>
        </w:rPr>
        <w:lastRenderedPageBreak/>
        <w:t>Legislative Updates</w:t>
      </w:r>
      <w:r w:rsidR="00C66C48">
        <w:rPr>
          <w:rFonts w:asciiTheme="majorHAnsi" w:hAnsiTheme="majorHAnsi"/>
          <w:b/>
          <w:sz w:val="20"/>
          <w:szCs w:val="20"/>
        </w:rPr>
        <w:tab/>
      </w:r>
      <w:r w:rsidR="00C66C48">
        <w:rPr>
          <w:rFonts w:asciiTheme="majorHAnsi" w:hAnsiTheme="majorHAnsi"/>
          <w:b/>
          <w:sz w:val="20"/>
          <w:szCs w:val="20"/>
        </w:rPr>
        <w:tab/>
      </w:r>
      <w:r w:rsidR="00C66C48">
        <w:rPr>
          <w:rFonts w:asciiTheme="majorHAnsi" w:hAnsiTheme="majorHAnsi"/>
          <w:b/>
          <w:sz w:val="20"/>
          <w:szCs w:val="20"/>
        </w:rPr>
        <w:tab/>
      </w:r>
      <w:r w:rsidR="00C66C48">
        <w:rPr>
          <w:rFonts w:asciiTheme="majorHAnsi" w:hAnsiTheme="majorHAnsi"/>
          <w:b/>
          <w:sz w:val="20"/>
          <w:szCs w:val="20"/>
        </w:rPr>
        <w:tab/>
      </w:r>
      <w:r w:rsidR="001C4387">
        <w:rPr>
          <w:rFonts w:asciiTheme="majorHAnsi" w:hAnsiTheme="majorHAnsi"/>
          <w:b/>
          <w:sz w:val="20"/>
          <w:szCs w:val="20"/>
        </w:rPr>
        <w:tab/>
      </w:r>
      <w:r>
        <w:rPr>
          <w:rFonts w:asciiTheme="majorHAnsi" w:hAnsiTheme="majorHAnsi"/>
          <w:b/>
          <w:sz w:val="20"/>
          <w:szCs w:val="20"/>
        </w:rPr>
        <w:t>Committee Members</w:t>
      </w:r>
    </w:p>
    <w:p w:rsidR="004348E1" w:rsidRDefault="004913C2" w:rsidP="004348E1">
      <w:pPr>
        <w:rPr>
          <w:rFonts w:asciiTheme="majorHAnsi" w:hAnsiTheme="majorHAnsi"/>
          <w:sz w:val="20"/>
          <w:szCs w:val="20"/>
        </w:rPr>
      </w:pPr>
      <w:r>
        <w:rPr>
          <w:rFonts w:asciiTheme="majorHAnsi" w:hAnsiTheme="majorHAnsi"/>
          <w:sz w:val="20"/>
          <w:szCs w:val="20"/>
        </w:rPr>
        <w:t>No data report available</w:t>
      </w:r>
    </w:p>
    <w:p w:rsidR="004913C2" w:rsidRDefault="004913C2" w:rsidP="004348E1">
      <w:pPr>
        <w:rPr>
          <w:rFonts w:asciiTheme="majorHAnsi" w:hAnsiTheme="majorHAnsi"/>
          <w:sz w:val="20"/>
          <w:szCs w:val="20"/>
        </w:rPr>
      </w:pPr>
    </w:p>
    <w:p w:rsidR="002F1703" w:rsidRPr="002F1703" w:rsidRDefault="001546FA" w:rsidP="004348E1">
      <w:pPr>
        <w:rPr>
          <w:rFonts w:asciiTheme="majorHAnsi" w:hAnsiTheme="majorHAnsi"/>
          <w:b/>
          <w:sz w:val="20"/>
          <w:szCs w:val="20"/>
        </w:rPr>
      </w:pPr>
      <w:r>
        <w:rPr>
          <w:rFonts w:asciiTheme="majorHAnsi" w:hAnsiTheme="majorHAnsi"/>
          <w:b/>
          <w:sz w:val="20"/>
          <w:szCs w:val="20"/>
        </w:rPr>
        <w:t>Situational Assessments</w:t>
      </w:r>
      <w:r w:rsidR="00C66C48">
        <w:rPr>
          <w:rFonts w:asciiTheme="majorHAnsi" w:hAnsiTheme="majorHAnsi"/>
          <w:b/>
          <w:sz w:val="20"/>
          <w:szCs w:val="20"/>
        </w:rPr>
        <w:tab/>
      </w:r>
      <w:r w:rsidR="00C66C48">
        <w:rPr>
          <w:rFonts w:asciiTheme="majorHAnsi" w:hAnsiTheme="majorHAnsi"/>
          <w:b/>
          <w:sz w:val="20"/>
          <w:szCs w:val="20"/>
        </w:rPr>
        <w:tab/>
      </w:r>
      <w:r w:rsidR="00C66C48">
        <w:rPr>
          <w:rFonts w:asciiTheme="majorHAnsi" w:hAnsiTheme="majorHAnsi"/>
          <w:b/>
          <w:sz w:val="20"/>
          <w:szCs w:val="20"/>
        </w:rPr>
        <w:tab/>
      </w:r>
      <w:r w:rsidR="001C4387">
        <w:rPr>
          <w:rFonts w:asciiTheme="majorHAnsi" w:hAnsiTheme="majorHAnsi"/>
          <w:b/>
          <w:sz w:val="20"/>
          <w:szCs w:val="20"/>
        </w:rPr>
        <w:tab/>
      </w:r>
      <w:r>
        <w:rPr>
          <w:rFonts w:asciiTheme="majorHAnsi" w:hAnsiTheme="majorHAnsi"/>
          <w:b/>
          <w:sz w:val="20"/>
          <w:szCs w:val="20"/>
        </w:rPr>
        <w:t>Robin Metcalf</w:t>
      </w:r>
    </w:p>
    <w:p w:rsidR="00BB0779" w:rsidRDefault="00C4130D" w:rsidP="00C4130D">
      <w:pPr>
        <w:rPr>
          <w:rFonts w:asciiTheme="majorHAnsi" w:hAnsiTheme="majorHAnsi"/>
          <w:sz w:val="20"/>
          <w:szCs w:val="20"/>
        </w:rPr>
      </w:pPr>
      <w:r>
        <w:rPr>
          <w:rFonts w:asciiTheme="majorHAnsi" w:hAnsiTheme="majorHAnsi"/>
          <w:sz w:val="20"/>
          <w:szCs w:val="20"/>
        </w:rPr>
        <w:t xml:space="preserve">Robin reported </w:t>
      </w:r>
      <w:r w:rsidR="007275DC">
        <w:rPr>
          <w:rFonts w:asciiTheme="majorHAnsi" w:hAnsiTheme="majorHAnsi"/>
          <w:sz w:val="20"/>
          <w:szCs w:val="20"/>
        </w:rPr>
        <w:t xml:space="preserve">that TCG have experienced </w:t>
      </w:r>
      <w:r>
        <w:rPr>
          <w:rFonts w:asciiTheme="majorHAnsi" w:hAnsiTheme="majorHAnsi"/>
          <w:sz w:val="20"/>
          <w:szCs w:val="20"/>
        </w:rPr>
        <w:t xml:space="preserve">DARS </w:t>
      </w:r>
      <w:r w:rsidR="00164102">
        <w:rPr>
          <w:rFonts w:asciiTheme="majorHAnsi" w:hAnsiTheme="majorHAnsi"/>
          <w:sz w:val="20"/>
          <w:szCs w:val="20"/>
        </w:rPr>
        <w:t xml:space="preserve">not </w:t>
      </w:r>
      <w:r>
        <w:rPr>
          <w:rFonts w:asciiTheme="majorHAnsi" w:hAnsiTheme="majorHAnsi"/>
          <w:sz w:val="20"/>
          <w:szCs w:val="20"/>
        </w:rPr>
        <w:t>paying for situational assessment</w:t>
      </w:r>
      <w:r w:rsidR="007275DC">
        <w:rPr>
          <w:rFonts w:asciiTheme="majorHAnsi" w:hAnsiTheme="majorHAnsi"/>
          <w:sz w:val="20"/>
          <w:szCs w:val="20"/>
        </w:rPr>
        <w:t xml:space="preserve"> (SA)</w:t>
      </w:r>
      <w:r w:rsidR="0040042F">
        <w:rPr>
          <w:rFonts w:asciiTheme="majorHAnsi" w:hAnsiTheme="majorHAnsi"/>
          <w:sz w:val="20"/>
          <w:szCs w:val="20"/>
        </w:rPr>
        <w:t xml:space="preserve"> </w:t>
      </w:r>
      <w:r w:rsidR="007275DC">
        <w:rPr>
          <w:rFonts w:asciiTheme="majorHAnsi" w:hAnsiTheme="majorHAnsi"/>
          <w:sz w:val="20"/>
          <w:szCs w:val="20"/>
        </w:rPr>
        <w:t>development</w:t>
      </w:r>
      <w:r>
        <w:rPr>
          <w:rFonts w:asciiTheme="majorHAnsi" w:hAnsiTheme="majorHAnsi"/>
          <w:sz w:val="20"/>
          <w:szCs w:val="20"/>
        </w:rPr>
        <w:t xml:space="preserve">. </w:t>
      </w:r>
      <w:r w:rsidR="007275DC">
        <w:rPr>
          <w:rFonts w:asciiTheme="majorHAnsi" w:hAnsiTheme="majorHAnsi"/>
          <w:sz w:val="20"/>
          <w:szCs w:val="20"/>
        </w:rPr>
        <w:t xml:space="preserve"> Mark Peterson and Dale Batten discussed that SA development can be funded if there is a specific need for an individual and </w:t>
      </w:r>
      <w:r w:rsidR="0040042F">
        <w:rPr>
          <w:rFonts w:asciiTheme="majorHAnsi" w:hAnsiTheme="majorHAnsi"/>
          <w:sz w:val="20"/>
          <w:szCs w:val="20"/>
        </w:rPr>
        <w:t xml:space="preserve">DARS </w:t>
      </w:r>
      <w:r w:rsidR="007275DC">
        <w:rPr>
          <w:rFonts w:asciiTheme="majorHAnsi" w:hAnsiTheme="majorHAnsi"/>
          <w:sz w:val="20"/>
          <w:szCs w:val="20"/>
        </w:rPr>
        <w:t>do</w:t>
      </w:r>
      <w:r w:rsidR="0040042F">
        <w:rPr>
          <w:rFonts w:asciiTheme="majorHAnsi" w:hAnsiTheme="majorHAnsi"/>
          <w:sz w:val="20"/>
          <w:szCs w:val="20"/>
        </w:rPr>
        <w:t>es</w:t>
      </w:r>
      <w:r w:rsidR="007275DC">
        <w:rPr>
          <w:rFonts w:asciiTheme="majorHAnsi" w:hAnsiTheme="majorHAnsi"/>
          <w:sz w:val="20"/>
          <w:szCs w:val="20"/>
        </w:rPr>
        <w:t xml:space="preserve"> not fund SA development as a standard practice.  </w:t>
      </w:r>
      <w:r>
        <w:rPr>
          <w:rFonts w:asciiTheme="majorHAnsi" w:hAnsiTheme="majorHAnsi"/>
          <w:sz w:val="20"/>
          <w:szCs w:val="20"/>
        </w:rPr>
        <w:t xml:space="preserve">Mark Peterson stated BDM’s and placement counselors can help with </w:t>
      </w:r>
      <w:r w:rsidR="0040042F">
        <w:rPr>
          <w:rFonts w:asciiTheme="majorHAnsi" w:hAnsiTheme="majorHAnsi"/>
          <w:sz w:val="20"/>
          <w:szCs w:val="20"/>
        </w:rPr>
        <w:t>SA development</w:t>
      </w:r>
      <w:r>
        <w:rPr>
          <w:rFonts w:asciiTheme="majorHAnsi" w:hAnsiTheme="majorHAnsi"/>
          <w:sz w:val="20"/>
          <w:szCs w:val="20"/>
        </w:rPr>
        <w:t>.</w:t>
      </w:r>
      <w:r w:rsidR="0040042F">
        <w:rPr>
          <w:rFonts w:asciiTheme="majorHAnsi" w:hAnsiTheme="majorHAnsi"/>
          <w:sz w:val="20"/>
          <w:szCs w:val="20"/>
        </w:rPr>
        <w:t xml:space="preserve"> </w:t>
      </w:r>
      <w:r>
        <w:rPr>
          <w:rFonts w:asciiTheme="majorHAnsi" w:hAnsiTheme="majorHAnsi"/>
          <w:sz w:val="20"/>
          <w:szCs w:val="20"/>
        </w:rPr>
        <w:t xml:space="preserve"> </w:t>
      </w:r>
      <w:r w:rsidR="0040042F">
        <w:rPr>
          <w:rFonts w:asciiTheme="majorHAnsi" w:hAnsiTheme="majorHAnsi"/>
          <w:sz w:val="20"/>
          <w:szCs w:val="20"/>
        </w:rPr>
        <w:t xml:space="preserve">However all SA development should be discussed with the counselors at the time of referral and that SA development should be agreed upon then. </w:t>
      </w:r>
    </w:p>
    <w:p w:rsidR="00C813C8" w:rsidRDefault="00C813C8" w:rsidP="00C4130D">
      <w:pPr>
        <w:rPr>
          <w:rFonts w:asciiTheme="majorHAnsi" w:hAnsiTheme="majorHAnsi"/>
          <w:sz w:val="20"/>
          <w:szCs w:val="20"/>
        </w:rPr>
      </w:pPr>
    </w:p>
    <w:p w:rsidR="000C451F" w:rsidRDefault="00C813C8" w:rsidP="004A3B71">
      <w:pPr>
        <w:tabs>
          <w:tab w:val="left" w:pos="1302"/>
        </w:tabs>
        <w:rPr>
          <w:rFonts w:asciiTheme="majorHAnsi" w:hAnsiTheme="majorHAnsi"/>
          <w:b/>
          <w:sz w:val="20"/>
          <w:szCs w:val="20"/>
        </w:rPr>
      </w:pPr>
      <w:r>
        <w:rPr>
          <w:rFonts w:asciiTheme="majorHAnsi" w:hAnsiTheme="majorHAnsi"/>
          <w:b/>
          <w:sz w:val="20"/>
          <w:szCs w:val="20"/>
        </w:rPr>
        <w:t>Section 511 Update</w:t>
      </w:r>
      <w:r w:rsidR="00454FF4">
        <w:rPr>
          <w:rFonts w:asciiTheme="majorHAnsi" w:hAnsiTheme="majorHAnsi"/>
          <w:b/>
          <w:sz w:val="20"/>
          <w:szCs w:val="20"/>
        </w:rPr>
        <w:tab/>
      </w:r>
      <w:r w:rsidR="00454FF4">
        <w:rPr>
          <w:rFonts w:asciiTheme="majorHAnsi" w:hAnsiTheme="majorHAnsi"/>
          <w:b/>
          <w:sz w:val="20"/>
          <w:szCs w:val="20"/>
        </w:rPr>
        <w:tab/>
      </w:r>
      <w:r w:rsidR="00454FF4">
        <w:rPr>
          <w:rFonts w:asciiTheme="majorHAnsi" w:hAnsiTheme="majorHAnsi"/>
          <w:b/>
          <w:sz w:val="20"/>
          <w:szCs w:val="20"/>
        </w:rPr>
        <w:tab/>
      </w:r>
      <w:r w:rsidR="00454FF4">
        <w:rPr>
          <w:rFonts w:asciiTheme="majorHAnsi" w:hAnsiTheme="majorHAnsi"/>
          <w:b/>
          <w:sz w:val="20"/>
          <w:szCs w:val="20"/>
        </w:rPr>
        <w:tab/>
      </w:r>
      <w:r w:rsidR="001C4387">
        <w:rPr>
          <w:rFonts w:asciiTheme="majorHAnsi" w:hAnsiTheme="majorHAnsi"/>
          <w:b/>
          <w:sz w:val="20"/>
          <w:szCs w:val="20"/>
        </w:rPr>
        <w:tab/>
      </w:r>
      <w:r w:rsidR="00454FF4">
        <w:rPr>
          <w:rFonts w:asciiTheme="majorHAnsi" w:hAnsiTheme="majorHAnsi"/>
          <w:b/>
          <w:sz w:val="20"/>
          <w:szCs w:val="20"/>
        </w:rPr>
        <w:t>Donna Bonessi</w:t>
      </w:r>
    </w:p>
    <w:p w:rsidR="00C813C8" w:rsidRPr="00C813C8" w:rsidRDefault="00C813C8" w:rsidP="004A3B71">
      <w:pPr>
        <w:tabs>
          <w:tab w:val="left" w:pos="1302"/>
        </w:tabs>
        <w:rPr>
          <w:rFonts w:asciiTheme="majorHAnsi" w:hAnsiTheme="majorHAnsi"/>
          <w:sz w:val="20"/>
          <w:szCs w:val="20"/>
        </w:rPr>
      </w:pPr>
      <w:r>
        <w:rPr>
          <w:rFonts w:asciiTheme="majorHAnsi" w:hAnsiTheme="majorHAnsi"/>
          <w:sz w:val="20"/>
          <w:szCs w:val="20"/>
        </w:rPr>
        <w:t xml:space="preserve">Donna Bonessi stated DARS has </w:t>
      </w:r>
      <w:r w:rsidR="00164102">
        <w:rPr>
          <w:rFonts w:asciiTheme="majorHAnsi" w:hAnsiTheme="majorHAnsi"/>
          <w:sz w:val="20"/>
          <w:szCs w:val="20"/>
        </w:rPr>
        <w:t>contracted</w:t>
      </w:r>
      <w:r>
        <w:rPr>
          <w:rFonts w:asciiTheme="majorHAnsi" w:hAnsiTheme="majorHAnsi"/>
          <w:sz w:val="20"/>
          <w:szCs w:val="20"/>
        </w:rPr>
        <w:t xml:space="preserve"> with </w:t>
      </w:r>
      <w:r w:rsidR="00164102">
        <w:rPr>
          <w:rFonts w:asciiTheme="majorHAnsi" w:hAnsiTheme="majorHAnsi"/>
          <w:sz w:val="20"/>
          <w:szCs w:val="20"/>
        </w:rPr>
        <w:t xml:space="preserve">The </w:t>
      </w:r>
      <w:r>
        <w:rPr>
          <w:rFonts w:asciiTheme="majorHAnsi" w:hAnsiTheme="majorHAnsi"/>
          <w:sz w:val="20"/>
          <w:szCs w:val="20"/>
        </w:rPr>
        <w:t xml:space="preserve">Partnership </w:t>
      </w:r>
      <w:r w:rsidR="00164102">
        <w:rPr>
          <w:rFonts w:asciiTheme="majorHAnsi" w:hAnsiTheme="majorHAnsi"/>
          <w:sz w:val="20"/>
          <w:szCs w:val="20"/>
        </w:rPr>
        <w:t xml:space="preserve">for People with Disabilities at VCU </w:t>
      </w:r>
      <w:r>
        <w:rPr>
          <w:rFonts w:asciiTheme="majorHAnsi" w:hAnsiTheme="majorHAnsi"/>
          <w:sz w:val="20"/>
          <w:szCs w:val="20"/>
        </w:rPr>
        <w:t>to provide car</w:t>
      </w:r>
      <w:r w:rsidR="00EE0DAD">
        <w:rPr>
          <w:rFonts w:asciiTheme="majorHAnsi" w:hAnsiTheme="majorHAnsi"/>
          <w:sz w:val="20"/>
          <w:szCs w:val="20"/>
        </w:rPr>
        <w:t>eer counseling and information and referral</w:t>
      </w:r>
      <w:r>
        <w:rPr>
          <w:rFonts w:asciiTheme="majorHAnsi" w:hAnsiTheme="majorHAnsi"/>
          <w:sz w:val="20"/>
          <w:szCs w:val="20"/>
        </w:rPr>
        <w:t xml:space="preserve"> services to about </w:t>
      </w:r>
      <w:r w:rsidR="00164102">
        <w:rPr>
          <w:rFonts w:asciiTheme="majorHAnsi" w:hAnsiTheme="majorHAnsi"/>
          <w:sz w:val="20"/>
          <w:szCs w:val="20"/>
        </w:rPr>
        <w:t>2100</w:t>
      </w:r>
      <w:r>
        <w:rPr>
          <w:rFonts w:asciiTheme="majorHAnsi" w:hAnsiTheme="majorHAnsi"/>
          <w:sz w:val="20"/>
          <w:szCs w:val="20"/>
        </w:rPr>
        <w:t xml:space="preserve"> individuals. The training is geared towards individuals with MSD. ESO’s should notify DARS if training is needed as DARS will not reach out to see if training is needed. </w:t>
      </w:r>
    </w:p>
    <w:p w:rsidR="00DD6038" w:rsidRPr="00C51DB4" w:rsidRDefault="00DD6038" w:rsidP="004A3B71">
      <w:pPr>
        <w:tabs>
          <w:tab w:val="left" w:pos="1302"/>
        </w:tabs>
        <w:rPr>
          <w:rFonts w:asciiTheme="majorHAnsi" w:hAnsiTheme="majorHAnsi"/>
          <w:sz w:val="20"/>
          <w:szCs w:val="20"/>
        </w:rPr>
      </w:pPr>
    </w:p>
    <w:p w:rsidR="00454FF4" w:rsidRDefault="002D6C2A" w:rsidP="00067F2C">
      <w:pPr>
        <w:tabs>
          <w:tab w:val="left" w:pos="1302"/>
        </w:tabs>
        <w:rPr>
          <w:rFonts w:asciiTheme="majorHAnsi" w:hAnsiTheme="majorHAnsi"/>
          <w:b/>
          <w:sz w:val="20"/>
          <w:szCs w:val="20"/>
        </w:rPr>
      </w:pPr>
      <w:r>
        <w:rPr>
          <w:rFonts w:asciiTheme="majorHAnsi" w:hAnsiTheme="majorHAnsi"/>
          <w:b/>
          <w:sz w:val="20"/>
          <w:szCs w:val="20"/>
        </w:rPr>
        <w:t>Customized Employment</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sidR="001C4387">
        <w:rPr>
          <w:rFonts w:asciiTheme="majorHAnsi" w:hAnsiTheme="majorHAnsi"/>
          <w:b/>
          <w:sz w:val="20"/>
          <w:szCs w:val="20"/>
        </w:rPr>
        <w:tab/>
      </w:r>
      <w:r w:rsidR="00454FF4">
        <w:rPr>
          <w:rFonts w:asciiTheme="majorHAnsi" w:hAnsiTheme="majorHAnsi"/>
          <w:b/>
          <w:sz w:val="20"/>
          <w:szCs w:val="20"/>
        </w:rPr>
        <w:t>Mark Peterson</w:t>
      </w:r>
    </w:p>
    <w:p w:rsidR="00410280" w:rsidRPr="00410280" w:rsidRDefault="00410280" w:rsidP="00410280">
      <w:pPr>
        <w:rPr>
          <w:rFonts w:ascii="Cambria" w:hAnsi="Cambria"/>
          <w:sz w:val="20"/>
          <w:szCs w:val="20"/>
        </w:rPr>
      </w:pPr>
      <w:r w:rsidRPr="00410280">
        <w:rPr>
          <w:rFonts w:ascii="Cambria" w:hAnsi="Cambria"/>
          <w:sz w:val="20"/>
          <w:szCs w:val="20"/>
        </w:rPr>
        <w:t xml:space="preserve">Mark Peterson spoke about Customized Employment. He has been facilitating an advisory committee made up of DBVI, DBHDS, DOE and DARS representatives. Griffin- </w:t>
      </w:r>
      <w:proofErr w:type="spellStart"/>
      <w:r w:rsidRPr="00410280">
        <w:rPr>
          <w:rFonts w:ascii="Cambria" w:hAnsi="Cambria"/>
          <w:sz w:val="20"/>
          <w:szCs w:val="20"/>
        </w:rPr>
        <w:t>Hammis</w:t>
      </w:r>
      <w:proofErr w:type="spellEnd"/>
      <w:r w:rsidRPr="00410280">
        <w:rPr>
          <w:rFonts w:ascii="Cambria" w:hAnsi="Cambria"/>
          <w:sz w:val="20"/>
          <w:szCs w:val="20"/>
        </w:rPr>
        <w:t xml:space="preserve"> is a nationwide training organization who DARS will be </w:t>
      </w:r>
      <w:r w:rsidR="00164102">
        <w:rPr>
          <w:rFonts w:ascii="Cambria" w:hAnsi="Cambria"/>
          <w:sz w:val="20"/>
          <w:szCs w:val="20"/>
        </w:rPr>
        <w:t>contracting</w:t>
      </w:r>
      <w:r w:rsidRPr="00410280">
        <w:rPr>
          <w:rFonts w:ascii="Cambria" w:hAnsi="Cambria"/>
          <w:sz w:val="20"/>
          <w:szCs w:val="20"/>
        </w:rPr>
        <w:t xml:space="preserve"> with to provide statewide training.  The seven Districts will </w:t>
      </w:r>
      <w:r w:rsidR="00EE0DAD">
        <w:rPr>
          <w:rFonts w:ascii="Cambria" w:hAnsi="Cambria"/>
          <w:sz w:val="20"/>
          <w:szCs w:val="20"/>
        </w:rPr>
        <w:t xml:space="preserve">each receive </w:t>
      </w:r>
      <w:r w:rsidRPr="00410280">
        <w:rPr>
          <w:rFonts w:ascii="Cambria" w:hAnsi="Cambria"/>
          <w:sz w:val="20"/>
          <w:szCs w:val="20"/>
        </w:rPr>
        <w:t xml:space="preserve">2-3 day training. Each </w:t>
      </w:r>
      <w:r w:rsidR="00164102">
        <w:rPr>
          <w:rFonts w:ascii="Cambria" w:hAnsi="Cambria"/>
          <w:sz w:val="20"/>
          <w:szCs w:val="20"/>
        </w:rPr>
        <w:t xml:space="preserve">training session will include </w:t>
      </w:r>
      <w:r w:rsidRPr="00410280">
        <w:rPr>
          <w:rFonts w:ascii="Cambria" w:hAnsi="Cambria"/>
          <w:sz w:val="20"/>
          <w:szCs w:val="20"/>
        </w:rPr>
        <w:t>about thirty people to include teachers, ESO’s, DARS, DBVI, and waiver providers. The training will consist of face to face training, technical assistance, and brain storming, working with mutual clients to develop competencies</w:t>
      </w:r>
      <w:r w:rsidR="00EE0DAD">
        <w:rPr>
          <w:rFonts w:ascii="Cambria" w:hAnsi="Cambria"/>
          <w:sz w:val="20"/>
          <w:szCs w:val="20"/>
        </w:rPr>
        <w:t>.</w:t>
      </w:r>
      <w:r w:rsidRPr="00410280">
        <w:rPr>
          <w:rFonts w:ascii="Cambria" w:hAnsi="Cambria"/>
          <w:sz w:val="20"/>
          <w:szCs w:val="20"/>
        </w:rPr>
        <w:t xml:space="preserve"> </w:t>
      </w:r>
      <w:r w:rsidR="00EE0DAD">
        <w:rPr>
          <w:rFonts w:ascii="Cambria" w:hAnsi="Cambria"/>
          <w:sz w:val="20"/>
          <w:szCs w:val="20"/>
        </w:rPr>
        <w:t xml:space="preserve">Training will </w:t>
      </w:r>
      <w:r w:rsidRPr="00410280">
        <w:rPr>
          <w:rFonts w:ascii="Cambria" w:hAnsi="Cambria"/>
          <w:sz w:val="20"/>
          <w:szCs w:val="20"/>
        </w:rPr>
        <w:t xml:space="preserve">result in a National </w:t>
      </w:r>
      <w:r w:rsidR="00EE0DAD">
        <w:rPr>
          <w:rFonts w:ascii="Cambria" w:hAnsi="Cambria"/>
          <w:sz w:val="20"/>
          <w:szCs w:val="20"/>
        </w:rPr>
        <w:t xml:space="preserve">ACRE </w:t>
      </w:r>
      <w:r w:rsidRPr="00410280">
        <w:rPr>
          <w:rFonts w:ascii="Cambria" w:hAnsi="Cambria"/>
          <w:sz w:val="20"/>
          <w:szCs w:val="20"/>
        </w:rPr>
        <w:t xml:space="preserve">Certificate upon completion. Each district will emphasize team building. Griffin </w:t>
      </w:r>
      <w:proofErr w:type="spellStart"/>
      <w:r w:rsidRPr="00410280">
        <w:rPr>
          <w:rFonts w:ascii="Cambria" w:hAnsi="Cambria"/>
          <w:sz w:val="20"/>
          <w:szCs w:val="20"/>
        </w:rPr>
        <w:t>Hammis</w:t>
      </w:r>
      <w:proofErr w:type="spellEnd"/>
      <w:r w:rsidRPr="00410280">
        <w:rPr>
          <w:rFonts w:ascii="Cambria" w:hAnsi="Cambria"/>
          <w:sz w:val="20"/>
          <w:szCs w:val="20"/>
        </w:rPr>
        <w:t xml:space="preserve"> will also provide webinars on basic key points about Customized Employment to establish foundational knowledge across the Commonwealth.</w:t>
      </w:r>
    </w:p>
    <w:p w:rsidR="002D6C2A" w:rsidRDefault="002D6C2A" w:rsidP="00067F2C">
      <w:pPr>
        <w:tabs>
          <w:tab w:val="left" w:pos="1302"/>
        </w:tabs>
        <w:rPr>
          <w:rFonts w:asciiTheme="majorHAnsi" w:hAnsiTheme="majorHAnsi"/>
          <w:sz w:val="20"/>
          <w:szCs w:val="20"/>
        </w:rPr>
      </w:pPr>
    </w:p>
    <w:p w:rsidR="002D6C2A" w:rsidRDefault="002D6C2A" w:rsidP="00067F2C">
      <w:pPr>
        <w:tabs>
          <w:tab w:val="left" w:pos="1302"/>
        </w:tabs>
        <w:rPr>
          <w:rFonts w:asciiTheme="majorHAnsi" w:hAnsiTheme="majorHAnsi"/>
          <w:b/>
          <w:sz w:val="20"/>
          <w:szCs w:val="20"/>
        </w:rPr>
      </w:pPr>
      <w:r w:rsidRPr="002D6C2A">
        <w:rPr>
          <w:rFonts w:asciiTheme="majorHAnsi" w:hAnsiTheme="majorHAnsi"/>
          <w:b/>
          <w:sz w:val="20"/>
          <w:szCs w:val="20"/>
        </w:rPr>
        <w:t>LTESS Restoration FY 17</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sidR="001C4387">
        <w:rPr>
          <w:rFonts w:asciiTheme="majorHAnsi" w:hAnsiTheme="majorHAnsi"/>
          <w:b/>
          <w:sz w:val="20"/>
          <w:szCs w:val="20"/>
        </w:rPr>
        <w:tab/>
      </w:r>
      <w:r>
        <w:rPr>
          <w:rFonts w:asciiTheme="majorHAnsi" w:hAnsiTheme="majorHAnsi"/>
          <w:b/>
          <w:sz w:val="20"/>
          <w:szCs w:val="20"/>
        </w:rPr>
        <w:t>Donna Bonessi</w:t>
      </w:r>
    </w:p>
    <w:p w:rsidR="003E0C17" w:rsidRPr="003E0C17" w:rsidRDefault="003E0C17" w:rsidP="00067F2C">
      <w:pPr>
        <w:tabs>
          <w:tab w:val="left" w:pos="1302"/>
        </w:tabs>
        <w:rPr>
          <w:rFonts w:asciiTheme="majorHAnsi" w:hAnsiTheme="majorHAnsi"/>
          <w:b/>
          <w:sz w:val="20"/>
          <w:szCs w:val="20"/>
        </w:rPr>
      </w:pPr>
      <w:r>
        <w:rPr>
          <w:rFonts w:asciiTheme="majorHAnsi" w:hAnsiTheme="majorHAnsi"/>
          <w:sz w:val="20"/>
          <w:szCs w:val="20"/>
        </w:rPr>
        <w:t xml:space="preserve">Donna relayed that </w:t>
      </w:r>
      <w:r w:rsidR="00164102">
        <w:rPr>
          <w:rFonts w:asciiTheme="majorHAnsi" w:hAnsiTheme="majorHAnsi"/>
          <w:sz w:val="20"/>
          <w:szCs w:val="20"/>
        </w:rPr>
        <w:t>$200,000</w:t>
      </w:r>
      <w:r>
        <w:rPr>
          <w:rFonts w:asciiTheme="majorHAnsi" w:hAnsiTheme="majorHAnsi"/>
          <w:sz w:val="20"/>
          <w:szCs w:val="20"/>
        </w:rPr>
        <w:t xml:space="preserve"> has been restored to LTESS and we are awaiting </w:t>
      </w:r>
      <w:r w:rsidR="00164102">
        <w:rPr>
          <w:rFonts w:asciiTheme="majorHAnsi" w:hAnsiTheme="majorHAnsi"/>
          <w:sz w:val="20"/>
          <w:szCs w:val="20"/>
        </w:rPr>
        <w:t xml:space="preserve">our Fiscal </w:t>
      </w:r>
      <w:proofErr w:type="gramStart"/>
      <w:r w:rsidR="00164102">
        <w:rPr>
          <w:rFonts w:asciiTheme="majorHAnsi" w:hAnsiTheme="majorHAnsi"/>
          <w:sz w:val="20"/>
          <w:szCs w:val="20"/>
        </w:rPr>
        <w:t xml:space="preserve">Department </w:t>
      </w:r>
      <w:r>
        <w:rPr>
          <w:rFonts w:asciiTheme="majorHAnsi" w:hAnsiTheme="majorHAnsi"/>
          <w:sz w:val="20"/>
          <w:szCs w:val="20"/>
        </w:rPr>
        <w:t xml:space="preserve"> to</w:t>
      </w:r>
      <w:proofErr w:type="gramEnd"/>
      <w:r>
        <w:rPr>
          <w:rFonts w:asciiTheme="majorHAnsi" w:hAnsiTheme="majorHAnsi"/>
          <w:sz w:val="20"/>
          <w:szCs w:val="20"/>
        </w:rPr>
        <w:t xml:space="preserve"> allocate the funds. This </w:t>
      </w:r>
      <w:r w:rsidR="00164102">
        <w:rPr>
          <w:rFonts w:asciiTheme="majorHAnsi" w:hAnsiTheme="majorHAnsi"/>
          <w:sz w:val="20"/>
          <w:szCs w:val="20"/>
        </w:rPr>
        <w:t>will</w:t>
      </w:r>
      <w:r>
        <w:rPr>
          <w:rFonts w:asciiTheme="majorHAnsi" w:hAnsiTheme="majorHAnsi"/>
          <w:sz w:val="20"/>
          <w:szCs w:val="20"/>
        </w:rPr>
        <w:t xml:space="preserve"> be done prior to the end of the fiscal year.</w:t>
      </w:r>
    </w:p>
    <w:p w:rsidR="00454FF4" w:rsidRDefault="00454FF4" w:rsidP="00067F2C">
      <w:pPr>
        <w:tabs>
          <w:tab w:val="left" w:pos="1302"/>
        </w:tabs>
        <w:rPr>
          <w:rFonts w:asciiTheme="majorHAnsi" w:hAnsiTheme="majorHAnsi"/>
          <w:b/>
          <w:sz w:val="20"/>
          <w:szCs w:val="20"/>
        </w:rPr>
      </w:pPr>
    </w:p>
    <w:p w:rsidR="00067F2C" w:rsidRDefault="008F11C8" w:rsidP="00067F2C">
      <w:pPr>
        <w:tabs>
          <w:tab w:val="left" w:pos="1302"/>
        </w:tabs>
        <w:rPr>
          <w:rFonts w:asciiTheme="majorHAnsi" w:hAnsiTheme="majorHAnsi"/>
          <w:b/>
          <w:sz w:val="20"/>
          <w:szCs w:val="20"/>
        </w:rPr>
      </w:pPr>
      <w:r w:rsidRPr="00C51DB4">
        <w:rPr>
          <w:rFonts w:asciiTheme="majorHAnsi" w:hAnsiTheme="majorHAnsi"/>
          <w:b/>
          <w:sz w:val="20"/>
          <w:szCs w:val="20"/>
        </w:rPr>
        <w:t>Funding Sub-</w:t>
      </w:r>
      <w:r w:rsidR="00A95209" w:rsidRPr="00C51DB4">
        <w:rPr>
          <w:rFonts w:asciiTheme="majorHAnsi" w:hAnsiTheme="majorHAnsi"/>
          <w:b/>
          <w:sz w:val="20"/>
          <w:szCs w:val="20"/>
        </w:rPr>
        <w:t>Committee</w:t>
      </w:r>
      <w:r w:rsidR="00AD53FA">
        <w:rPr>
          <w:rFonts w:asciiTheme="majorHAnsi" w:hAnsiTheme="majorHAnsi"/>
          <w:b/>
          <w:sz w:val="20"/>
          <w:szCs w:val="20"/>
        </w:rPr>
        <w:t>:</w:t>
      </w:r>
      <w:r w:rsidR="00A95209" w:rsidRPr="00C51DB4">
        <w:rPr>
          <w:rFonts w:asciiTheme="majorHAnsi" w:hAnsiTheme="majorHAnsi"/>
          <w:b/>
          <w:sz w:val="20"/>
          <w:szCs w:val="20"/>
        </w:rPr>
        <w:t xml:space="preserve"> </w:t>
      </w:r>
    </w:p>
    <w:p w:rsidR="00AD53FA" w:rsidRDefault="00AD53FA" w:rsidP="00067F2C">
      <w:pPr>
        <w:tabs>
          <w:tab w:val="left" w:pos="1302"/>
        </w:tabs>
        <w:rPr>
          <w:rFonts w:asciiTheme="majorHAnsi" w:hAnsiTheme="majorHAnsi"/>
          <w:sz w:val="20"/>
          <w:szCs w:val="20"/>
        </w:rPr>
      </w:pPr>
      <w:r>
        <w:rPr>
          <w:rFonts w:asciiTheme="majorHAnsi" w:hAnsiTheme="majorHAnsi"/>
          <w:sz w:val="20"/>
          <w:szCs w:val="20"/>
        </w:rPr>
        <w:t>Phil Nussbaum spoke about funding for situational assessments. The committee needs to look at ways to improve approving more hours or days for community work adjustment.</w:t>
      </w:r>
    </w:p>
    <w:p w:rsidR="00AD53FA" w:rsidRDefault="00AD53FA" w:rsidP="00067F2C">
      <w:pPr>
        <w:tabs>
          <w:tab w:val="left" w:pos="1302"/>
        </w:tabs>
        <w:rPr>
          <w:rFonts w:asciiTheme="majorHAnsi" w:hAnsiTheme="majorHAnsi"/>
          <w:sz w:val="20"/>
          <w:szCs w:val="20"/>
        </w:rPr>
      </w:pPr>
    </w:p>
    <w:p w:rsidR="00AD53FA" w:rsidRDefault="00AD53FA" w:rsidP="00067F2C">
      <w:pPr>
        <w:tabs>
          <w:tab w:val="left" w:pos="1302"/>
        </w:tabs>
        <w:rPr>
          <w:rFonts w:asciiTheme="majorHAnsi" w:hAnsiTheme="majorHAnsi"/>
          <w:b/>
          <w:sz w:val="20"/>
          <w:szCs w:val="20"/>
        </w:rPr>
      </w:pPr>
      <w:r w:rsidRPr="00C51DB4">
        <w:rPr>
          <w:rFonts w:asciiTheme="majorHAnsi" w:hAnsiTheme="majorHAnsi"/>
          <w:b/>
          <w:sz w:val="20"/>
          <w:szCs w:val="20"/>
        </w:rPr>
        <w:t>Public Policy Sub Committee Report:</w:t>
      </w:r>
      <w:r>
        <w:rPr>
          <w:rFonts w:asciiTheme="majorHAnsi" w:hAnsiTheme="majorHAnsi"/>
          <w:b/>
          <w:sz w:val="20"/>
          <w:szCs w:val="20"/>
        </w:rPr>
        <w:tab/>
      </w:r>
      <w:r>
        <w:rPr>
          <w:rFonts w:asciiTheme="majorHAnsi" w:hAnsiTheme="majorHAnsi"/>
          <w:b/>
          <w:sz w:val="20"/>
          <w:szCs w:val="20"/>
        </w:rPr>
        <w:tab/>
      </w:r>
      <w:r w:rsidR="001C4387">
        <w:rPr>
          <w:rFonts w:asciiTheme="majorHAnsi" w:hAnsiTheme="majorHAnsi"/>
          <w:b/>
          <w:sz w:val="20"/>
          <w:szCs w:val="20"/>
        </w:rPr>
        <w:tab/>
      </w:r>
      <w:r>
        <w:rPr>
          <w:rFonts w:asciiTheme="majorHAnsi" w:hAnsiTheme="majorHAnsi"/>
          <w:b/>
          <w:sz w:val="20"/>
          <w:szCs w:val="20"/>
        </w:rPr>
        <w:t>Lance Wright</w:t>
      </w:r>
    </w:p>
    <w:p w:rsidR="00EE0DAD" w:rsidRDefault="00EE0DAD" w:rsidP="00EE0DAD">
      <w:pPr>
        <w:tabs>
          <w:tab w:val="left" w:pos="1302"/>
        </w:tabs>
        <w:rPr>
          <w:rFonts w:asciiTheme="majorHAnsi" w:hAnsiTheme="majorHAnsi"/>
          <w:sz w:val="20"/>
          <w:szCs w:val="20"/>
        </w:rPr>
      </w:pPr>
      <w:r>
        <w:rPr>
          <w:rFonts w:asciiTheme="majorHAnsi" w:hAnsiTheme="majorHAnsi"/>
          <w:sz w:val="20"/>
          <w:szCs w:val="20"/>
        </w:rPr>
        <w:t xml:space="preserve">The public policy committee discussed potential areas of focus for next year. </w:t>
      </w:r>
    </w:p>
    <w:p w:rsidR="00DD6038" w:rsidRDefault="00DD6038" w:rsidP="004A3B71">
      <w:pPr>
        <w:tabs>
          <w:tab w:val="left" w:pos="1302"/>
        </w:tabs>
        <w:rPr>
          <w:rFonts w:asciiTheme="majorHAnsi" w:hAnsiTheme="majorHAnsi"/>
          <w:b/>
          <w:sz w:val="20"/>
          <w:szCs w:val="20"/>
        </w:rPr>
      </w:pPr>
    </w:p>
    <w:p w:rsidR="002C2699" w:rsidRDefault="008F11C8" w:rsidP="004A3B71">
      <w:pPr>
        <w:tabs>
          <w:tab w:val="left" w:pos="1302"/>
        </w:tabs>
        <w:rPr>
          <w:rFonts w:asciiTheme="majorHAnsi" w:hAnsiTheme="majorHAnsi"/>
          <w:b/>
          <w:sz w:val="20"/>
          <w:szCs w:val="20"/>
        </w:rPr>
      </w:pPr>
      <w:r w:rsidRPr="00C51DB4">
        <w:rPr>
          <w:rFonts w:asciiTheme="majorHAnsi" w:hAnsiTheme="majorHAnsi"/>
          <w:b/>
          <w:sz w:val="20"/>
          <w:szCs w:val="20"/>
        </w:rPr>
        <w:t xml:space="preserve">Nominations Sub-Committee: </w:t>
      </w:r>
      <w:r w:rsidR="00AD53FA">
        <w:rPr>
          <w:rFonts w:asciiTheme="majorHAnsi" w:hAnsiTheme="majorHAnsi"/>
          <w:b/>
          <w:sz w:val="20"/>
          <w:szCs w:val="20"/>
        </w:rPr>
        <w:tab/>
      </w:r>
      <w:r w:rsidR="00AD53FA">
        <w:rPr>
          <w:rFonts w:asciiTheme="majorHAnsi" w:hAnsiTheme="majorHAnsi"/>
          <w:b/>
          <w:sz w:val="20"/>
          <w:szCs w:val="20"/>
        </w:rPr>
        <w:tab/>
      </w:r>
      <w:r w:rsidR="00AD53FA">
        <w:rPr>
          <w:rFonts w:asciiTheme="majorHAnsi" w:hAnsiTheme="majorHAnsi"/>
          <w:b/>
          <w:sz w:val="20"/>
          <w:szCs w:val="20"/>
        </w:rPr>
        <w:tab/>
      </w:r>
      <w:r w:rsidR="001C4387">
        <w:rPr>
          <w:rFonts w:asciiTheme="majorHAnsi" w:hAnsiTheme="majorHAnsi"/>
          <w:b/>
          <w:sz w:val="20"/>
          <w:szCs w:val="20"/>
        </w:rPr>
        <w:tab/>
      </w:r>
      <w:r w:rsidR="00AD53FA">
        <w:rPr>
          <w:rFonts w:asciiTheme="majorHAnsi" w:hAnsiTheme="majorHAnsi"/>
          <w:b/>
          <w:sz w:val="20"/>
          <w:szCs w:val="20"/>
        </w:rPr>
        <w:t>Megan Bergan</w:t>
      </w:r>
    </w:p>
    <w:p w:rsidR="00AD53FA" w:rsidRPr="00AD53FA" w:rsidRDefault="00AD53FA" w:rsidP="004A3B71">
      <w:pPr>
        <w:tabs>
          <w:tab w:val="left" w:pos="1302"/>
        </w:tabs>
        <w:rPr>
          <w:rFonts w:asciiTheme="majorHAnsi" w:hAnsiTheme="majorHAnsi"/>
          <w:sz w:val="20"/>
          <w:szCs w:val="20"/>
        </w:rPr>
      </w:pPr>
      <w:r>
        <w:rPr>
          <w:rFonts w:asciiTheme="majorHAnsi" w:hAnsiTheme="majorHAnsi"/>
          <w:sz w:val="20"/>
          <w:szCs w:val="20"/>
        </w:rPr>
        <w:t>Megan stated the committee received 10 nominations for the 5 upcoming vacant positions</w:t>
      </w:r>
      <w:r w:rsidR="00EE0DAD">
        <w:rPr>
          <w:rFonts w:asciiTheme="majorHAnsi" w:hAnsiTheme="majorHAnsi"/>
          <w:sz w:val="20"/>
          <w:szCs w:val="20"/>
        </w:rPr>
        <w:t>.</w:t>
      </w:r>
      <w:r>
        <w:rPr>
          <w:rFonts w:asciiTheme="majorHAnsi" w:hAnsiTheme="majorHAnsi"/>
          <w:sz w:val="20"/>
          <w:szCs w:val="20"/>
        </w:rPr>
        <w:t xml:space="preserve"> Five of those nominations have been selected and are awaiting approval from the Commissioner. The new committee members will be present at the July 11 meeting.</w:t>
      </w:r>
    </w:p>
    <w:p w:rsidR="00E60972" w:rsidRPr="00C51DB4" w:rsidRDefault="00E60972" w:rsidP="004A3B71">
      <w:pPr>
        <w:tabs>
          <w:tab w:val="left" w:pos="1302"/>
        </w:tabs>
        <w:rPr>
          <w:rFonts w:asciiTheme="majorHAnsi" w:hAnsiTheme="majorHAnsi"/>
          <w:sz w:val="20"/>
          <w:szCs w:val="20"/>
        </w:rPr>
      </w:pPr>
    </w:p>
    <w:p w:rsidR="008F11C8" w:rsidRPr="00AD53FA" w:rsidRDefault="00AD53FA" w:rsidP="004A3B71">
      <w:pPr>
        <w:tabs>
          <w:tab w:val="left" w:pos="1302"/>
        </w:tabs>
        <w:rPr>
          <w:rFonts w:asciiTheme="majorHAnsi" w:hAnsiTheme="majorHAnsi"/>
          <w:b/>
          <w:sz w:val="20"/>
          <w:szCs w:val="20"/>
        </w:rPr>
      </w:pPr>
      <w:r w:rsidRPr="00AD53FA">
        <w:rPr>
          <w:rFonts w:asciiTheme="majorHAnsi" w:hAnsiTheme="majorHAnsi"/>
          <w:b/>
          <w:sz w:val="20"/>
          <w:szCs w:val="20"/>
        </w:rPr>
        <w:t xml:space="preserve">Public Comment:  </w:t>
      </w:r>
    </w:p>
    <w:p w:rsidR="00806FA7" w:rsidRPr="00C51DB4" w:rsidRDefault="00806FA7" w:rsidP="004A3B71">
      <w:pPr>
        <w:tabs>
          <w:tab w:val="left" w:pos="1302"/>
        </w:tabs>
        <w:rPr>
          <w:rFonts w:asciiTheme="majorHAnsi" w:hAnsiTheme="majorHAnsi"/>
          <w:sz w:val="20"/>
          <w:szCs w:val="20"/>
        </w:rPr>
      </w:pPr>
    </w:p>
    <w:p w:rsidR="008F11C8" w:rsidRPr="00AD53FA" w:rsidRDefault="00AB5C50" w:rsidP="004A3B71">
      <w:pPr>
        <w:tabs>
          <w:tab w:val="left" w:pos="1302"/>
        </w:tabs>
        <w:rPr>
          <w:rFonts w:asciiTheme="majorHAnsi" w:hAnsiTheme="majorHAnsi"/>
          <w:b/>
          <w:sz w:val="20"/>
          <w:szCs w:val="20"/>
        </w:rPr>
      </w:pPr>
      <w:r w:rsidRPr="00AD53FA">
        <w:rPr>
          <w:rFonts w:asciiTheme="majorHAnsi" w:hAnsiTheme="majorHAnsi"/>
          <w:b/>
          <w:sz w:val="20"/>
          <w:szCs w:val="20"/>
        </w:rPr>
        <w:t>Meeting Dates</w:t>
      </w:r>
      <w:r w:rsidR="00A11F2C" w:rsidRPr="00AD53FA">
        <w:rPr>
          <w:rFonts w:asciiTheme="majorHAnsi" w:hAnsiTheme="majorHAnsi"/>
          <w:b/>
          <w:sz w:val="20"/>
          <w:szCs w:val="20"/>
        </w:rPr>
        <w:t xml:space="preserve"> 2017 – July 11</w:t>
      </w:r>
      <w:r w:rsidR="00A11F2C" w:rsidRPr="00AD53FA">
        <w:rPr>
          <w:rFonts w:asciiTheme="majorHAnsi" w:hAnsiTheme="majorHAnsi"/>
          <w:b/>
          <w:sz w:val="20"/>
          <w:szCs w:val="20"/>
          <w:vertAlign w:val="superscript"/>
        </w:rPr>
        <w:t>th</w:t>
      </w:r>
      <w:r w:rsidR="00A11F2C" w:rsidRPr="00AD53FA">
        <w:rPr>
          <w:rFonts w:asciiTheme="majorHAnsi" w:hAnsiTheme="majorHAnsi"/>
          <w:b/>
          <w:sz w:val="20"/>
          <w:szCs w:val="20"/>
        </w:rPr>
        <w:t>, October 17</w:t>
      </w:r>
      <w:r w:rsidR="00A11F2C" w:rsidRPr="00AD53FA">
        <w:rPr>
          <w:rFonts w:asciiTheme="majorHAnsi" w:hAnsiTheme="majorHAnsi"/>
          <w:b/>
          <w:sz w:val="20"/>
          <w:szCs w:val="20"/>
          <w:vertAlign w:val="superscript"/>
        </w:rPr>
        <w:t>th</w:t>
      </w:r>
      <w:r w:rsidR="00A11F2C" w:rsidRPr="00AD53FA">
        <w:rPr>
          <w:rFonts w:asciiTheme="majorHAnsi" w:hAnsiTheme="majorHAnsi"/>
          <w:b/>
          <w:sz w:val="20"/>
          <w:szCs w:val="20"/>
        </w:rPr>
        <w:t xml:space="preserve"> </w:t>
      </w:r>
    </w:p>
    <w:p w:rsidR="00806FA7" w:rsidRPr="00C51DB4" w:rsidRDefault="00806FA7" w:rsidP="004A3B71">
      <w:pPr>
        <w:tabs>
          <w:tab w:val="left" w:pos="1302"/>
        </w:tabs>
        <w:rPr>
          <w:rFonts w:asciiTheme="majorHAnsi" w:hAnsiTheme="majorHAnsi"/>
          <w:sz w:val="20"/>
          <w:szCs w:val="20"/>
        </w:rPr>
      </w:pPr>
    </w:p>
    <w:p w:rsidR="00806FA7" w:rsidRPr="00C51DB4" w:rsidRDefault="00AD53FA" w:rsidP="004A3B71">
      <w:pPr>
        <w:tabs>
          <w:tab w:val="left" w:pos="1302"/>
        </w:tabs>
        <w:rPr>
          <w:rFonts w:asciiTheme="majorHAnsi" w:hAnsiTheme="majorHAnsi"/>
          <w:sz w:val="20"/>
          <w:szCs w:val="20"/>
        </w:rPr>
      </w:pPr>
      <w:r>
        <w:rPr>
          <w:rFonts w:asciiTheme="majorHAnsi" w:hAnsiTheme="majorHAnsi"/>
          <w:sz w:val="20"/>
          <w:szCs w:val="20"/>
        </w:rPr>
        <w:t>Meeting Adjourned:  12:43</w:t>
      </w:r>
      <w:r w:rsidR="00A11F2C">
        <w:rPr>
          <w:rFonts w:asciiTheme="majorHAnsi" w:hAnsiTheme="majorHAnsi"/>
          <w:sz w:val="20"/>
          <w:szCs w:val="20"/>
        </w:rPr>
        <w:t xml:space="preserve"> p.m.</w:t>
      </w:r>
    </w:p>
    <w:sectPr w:rsidR="00806FA7" w:rsidRPr="00C51DB4" w:rsidSect="000069E2">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426" w:rsidRDefault="007B7426" w:rsidP="005A2A04">
      <w:r>
        <w:separator/>
      </w:r>
    </w:p>
  </w:endnote>
  <w:endnote w:type="continuationSeparator" w:id="0">
    <w:p w:rsidR="007B7426" w:rsidRDefault="007B7426" w:rsidP="005A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426" w:rsidRDefault="007B7426" w:rsidP="005A2A04">
      <w:r>
        <w:separator/>
      </w:r>
    </w:p>
  </w:footnote>
  <w:footnote w:type="continuationSeparator" w:id="0">
    <w:p w:rsidR="007B7426" w:rsidRDefault="007B7426" w:rsidP="005A2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15" w:rsidRPr="005A2A04" w:rsidRDefault="00762015" w:rsidP="00FA3C36">
    <w:pPr>
      <w:jc w:val="right"/>
      <w:rPr>
        <w:b/>
        <w:i/>
        <w:sz w:val="28"/>
        <w:szCs w:val="28"/>
        <w:u w:val="single"/>
      </w:rPr>
    </w:pPr>
    <w:r>
      <w:rPr>
        <w:b/>
        <w:i/>
        <w:noProof/>
        <w:sz w:val="28"/>
        <w:szCs w:val="28"/>
        <w:u w:val="single"/>
      </w:rPr>
      <w:drawing>
        <wp:anchor distT="0" distB="0" distL="114300" distR="114300" simplePos="0" relativeHeight="251658240" behindDoc="1" locked="0" layoutInCell="1" allowOverlap="1" wp14:anchorId="4D5ED88F" wp14:editId="4AA6D717">
          <wp:simplePos x="0" y="0"/>
          <wp:positionH relativeFrom="column">
            <wp:posOffset>-701918</wp:posOffset>
          </wp:positionH>
          <wp:positionV relativeFrom="paragraph">
            <wp:posOffset>-142875</wp:posOffset>
          </wp:positionV>
          <wp:extent cx="1409700" cy="762000"/>
          <wp:effectExtent l="19050" t="0" r="0" b="0"/>
          <wp:wrapNone/>
          <wp:docPr id="1" name="Picture 0" descr="DARS logo-black&amp;blue for 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S logo-black&amp;blue for docs.jpg"/>
                  <pic:cNvPicPr/>
                </pic:nvPicPr>
                <pic:blipFill>
                  <a:blip r:embed="rId1"/>
                  <a:stretch>
                    <a:fillRect/>
                  </a:stretch>
                </pic:blipFill>
                <pic:spPr>
                  <a:xfrm>
                    <a:off x="0" y="0"/>
                    <a:ext cx="1409700" cy="762000"/>
                  </a:xfrm>
                  <a:prstGeom prst="rect">
                    <a:avLst/>
                  </a:prstGeom>
                </pic:spPr>
              </pic:pic>
            </a:graphicData>
          </a:graphic>
        </wp:anchor>
      </w:drawing>
    </w:r>
    <w:r>
      <w:rPr>
        <w:b/>
        <w:i/>
        <w:sz w:val="28"/>
        <w:szCs w:val="28"/>
        <w:u w:val="single"/>
      </w:rPr>
      <w:t>Department f</w:t>
    </w:r>
    <w:r w:rsidRPr="005A2A04">
      <w:rPr>
        <w:b/>
        <w:i/>
        <w:sz w:val="28"/>
        <w:szCs w:val="28"/>
        <w:u w:val="single"/>
      </w:rPr>
      <w:t>or Aging And Rehabilitative Services</w:t>
    </w:r>
    <w:r>
      <w:rPr>
        <w:b/>
        <w:i/>
        <w:sz w:val="28"/>
        <w:szCs w:val="28"/>
        <w:u w:val="single"/>
      </w:rPr>
      <w:t xml:space="preserve"> (DARS)</w:t>
    </w:r>
  </w:p>
  <w:p w:rsidR="00762015" w:rsidRPr="005A2A04" w:rsidRDefault="00762015" w:rsidP="00FA3C36">
    <w:pPr>
      <w:jc w:val="right"/>
      <w:rPr>
        <w:b/>
        <w:i/>
        <w:caps/>
        <w:sz w:val="28"/>
        <w:szCs w:val="28"/>
        <w:u w:val="single"/>
      </w:rPr>
    </w:pPr>
    <w:r w:rsidRPr="005A2A04">
      <w:rPr>
        <w:b/>
        <w:i/>
        <w:sz w:val="28"/>
        <w:szCs w:val="28"/>
        <w:u w:val="single"/>
      </w:rPr>
      <w:t>Division of Rehabilitative Services</w:t>
    </w:r>
    <w:r>
      <w:rPr>
        <w:b/>
        <w:i/>
        <w:sz w:val="28"/>
        <w:szCs w:val="28"/>
        <w:u w:val="single"/>
      </w:rPr>
      <w:t xml:space="preserve"> (DRS)</w:t>
    </w:r>
  </w:p>
  <w:p w:rsidR="00762015" w:rsidRPr="005A2A04" w:rsidRDefault="00762015" w:rsidP="00FA3C36">
    <w:pPr>
      <w:jc w:val="right"/>
      <w:rPr>
        <w:b/>
        <w:i/>
        <w:sz w:val="28"/>
        <w:szCs w:val="28"/>
        <w:u w:val="single"/>
      </w:rPr>
    </w:pPr>
    <w:r w:rsidRPr="005A2A04">
      <w:rPr>
        <w:b/>
        <w:i/>
        <w:sz w:val="28"/>
        <w:szCs w:val="28"/>
        <w:u w:val="single"/>
      </w:rPr>
      <w:t>Employment Service Organization Steering Committee (ESOSC)</w:t>
    </w:r>
  </w:p>
  <w:p w:rsidR="00762015" w:rsidRDefault="007620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171"/>
    <w:multiLevelType w:val="hybridMultilevel"/>
    <w:tmpl w:val="55F4C8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9835A4A"/>
    <w:multiLevelType w:val="hybridMultilevel"/>
    <w:tmpl w:val="2460C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3E1053"/>
    <w:multiLevelType w:val="hybridMultilevel"/>
    <w:tmpl w:val="D95426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4B26B17"/>
    <w:multiLevelType w:val="hybridMultilevel"/>
    <w:tmpl w:val="49BC2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B31ADF"/>
    <w:multiLevelType w:val="hybridMultilevel"/>
    <w:tmpl w:val="1D92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1969DE"/>
    <w:multiLevelType w:val="hybridMultilevel"/>
    <w:tmpl w:val="DFBAA354"/>
    <w:lvl w:ilvl="0" w:tplc="DDAA6AE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DFE279C"/>
    <w:multiLevelType w:val="hybridMultilevel"/>
    <w:tmpl w:val="763A2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865EB4"/>
    <w:multiLevelType w:val="hybridMultilevel"/>
    <w:tmpl w:val="C4940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7909E6"/>
    <w:multiLevelType w:val="hybridMultilevel"/>
    <w:tmpl w:val="0F6C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1932F3C"/>
    <w:multiLevelType w:val="hybridMultilevel"/>
    <w:tmpl w:val="600407FE"/>
    <w:lvl w:ilvl="0" w:tplc="16668B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3B547C"/>
    <w:multiLevelType w:val="hybridMultilevel"/>
    <w:tmpl w:val="E4AAD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BD347A7"/>
    <w:multiLevelType w:val="singleLevel"/>
    <w:tmpl w:val="27D47B6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2">
    <w:nsid w:val="728B0716"/>
    <w:multiLevelType w:val="hybridMultilevel"/>
    <w:tmpl w:val="0BDAEE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74BC15FD"/>
    <w:multiLevelType w:val="hybridMultilevel"/>
    <w:tmpl w:val="3146AA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7096C00"/>
    <w:multiLevelType w:val="hybridMultilevel"/>
    <w:tmpl w:val="E998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D4566E"/>
    <w:multiLevelType w:val="hybridMultilevel"/>
    <w:tmpl w:val="84926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D08776F"/>
    <w:multiLevelType w:val="hybridMultilevel"/>
    <w:tmpl w:val="39A6F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78060E"/>
    <w:multiLevelType w:val="hybridMultilevel"/>
    <w:tmpl w:val="DD0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num>
  <w:num w:numId="2">
    <w:abstractNumId w:val="2"/>
  </w:num>
  <w:num w:numId="3">
    <w:abstractNumId w:val="14"/>
  </w:num>
  <w:num w:numId="4">
    <w:abstractNumId w:val="16"/>
  </w:num>
  <w:num w:numId="5">
    <w:abstractNumId w:val="11"/>
  </w:num>
  <w:num w:numId="6">
    <w:abstractNumId w:val="0"/>
  </w:num>
  <w:num w:numId="7">
    <w:abstractNumId w:val="17"/>
  </w:num>
  <w:num w:numId="8">
    <w:abstractNumId w:val="10"/>
  </w:num>
  <w:num w:numId="9">
    <w:abstractNumId w:val="15"/>
  </w:num>
  <w:num w:numId="10">
    <w:abstractNumId w:val="7"/>
  </w:num>
  <w:num w:numId="11">
    <w:abstractNumId w:val="1"/>
  </w:num>
  <w:num w:numId="12">
    <w:abstractNumId w:val="13"/>
  </w:num>
  <w:num w:numId="13">
    <w:abstractNumId w:val="3"/>
  </w:num>
  <w:num w:numId="14">
    <w:abstractNumId w:val="4"/>
  </w:num>
  <w:num w:numId="15">
    <w:abstractNumId w:val="12"/>
  </w:num>
  <w:num w:numId="16">
    <w:abstractNumId w:val="9"/>
  </w:num>
  <w:num w:numId="17">
    <w:abstractNumId w:val="6"/>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5C"/>
    <w:rsid w:val="000014DA"/>
    <w:rsid w:val="00004658"/>
    <w:rsid w:val="000069E2"/>
    <w:rsid w:val="000229F5"/>
    <w:rsid w:val="00024076"/>
    <w:rsid w:val="00025A15"/>
    <w:rsid w:val="00027F4D"/>
    <w:rsid w:val="00030274"/>
    <w:rsid w:val="0003517F"/>
    <w:rsid w:val="00047D76"/>
    <w:rsid w:val="00047F64"/>
    <w:rsid w:val="000501DC"/>
    <w:rsid w:val="0006304E"/>
    <w:rsid w:val="00067F2C"/>
    <w:rsid w:val="00082D62"/>
    <w:rsid w:val="00095544"/>
    <w:rsid w:val="000A3DCE"/>
    <w:rsid w:val="000A4BCA"/>
    <w:rsid w:val="000A509C"/>
    <w:rsid w:val="000A6E67"/>
    <w:rsid w:val="000C11A4"/>
    <w:rsid w:val="000C451F"/>
    <w:rsid w:val="000D2B83"/>
    <w:rsid w:val="000E0553"/>
    <w:rsid w:val="000E2E7E"/>
    <w:rsid w:val="000F276F"/>
    <w:rsid w:val="00100EFC"/>
    <w:rsid w:val="00101FFC"/>
    <w:rsid w:val="001032BD"/>
    <w:rsid w:val="001137B1"/>
    <w:rsid w:val="00146361"/>
    <w:rsid w:val="00150746"/>
    <w:rsid w:val="001546FA"/>
    <w:rsid w:val="001568B6"/>
    <w:rsid w:val="00164102"/>
    <w:rsid w:val="00175A0C"/>
    <w:rsid w:val="0018132C"/>
    <w:rsid w:val="00182BB4"/>
    <w:rsid w:val="0018753B"/>
    <w:rsid w:val="00190431"/>
    <w:rsid w:val="001906EE"/>
    <w:rsid w:val="00192CEC"/>
    <w:rsid w:val="001A352D"/>
    <w:rsid w:val="001B4236"/>
    <w:rsid w:val="001B5BBE"/>
    <w:rsid w:val="001C4387"/>
    <w:rsid w:val="001D7D84"/>
    <w:rsid w:val="001E4B12"/>
    <w:rsid w:val="001E4EE2"/>
    <w:rsid w:val="001F38C8"/>
    <w:rsid w:val="001F4CF7"/>
    <w:rsid w:val="00203277"/>
    <w:rsid w:val="00210CD7"/>
    <w:rsid w:val="00220E80"/>
    <w:rsid w:val="002216FB"/>
    <w:rsid w:val="00226F0E"/>
    <w:rsid w:val="002341FF"/>
    <w:rsid w:val="00236F44"/>
    <w:rsid w:val="002466CC"/>
    <w:rsid w:val="00251DD8"/>
    <w:rsid w:val="00265635"/>
    <w:rsid w:val="00274B6A"/>
    <w:rsid w:val="002811E4"/>
    <w:rsid w:val="0028351D"/>
    <w:rsid w:val="00286855"/>
    <w:rsid w:val="00295BD1"/>
    <w:rsid w:val="002A07C0"/>
    <w:rsid w:val="002A6D60"/>
    <w:rsid w:val="002B1905"/>
    <w:rsid w:val="002B3E3D"/>
    <w:rsid w:val="002C0038"/>
    <w:rsid w:val="002C0588"/>
    <w:rsid w:val="002C2699"/>
    <w:rsid w:val="002C37FB"/>
    <w:rsid w:val="002C4623"/>
    <w:rsid w:val="002C46BE"/>
    <w:rsid w:val="002C4EF0"/>
    <w:rsid w:val="002C5911"/>
    <w:rsid w:val="002D06AE"/>
    <w:rsid w:val="002D1E4E"/>
    <w:rsid w:val="002D6C2A"/>
    <w:rsid w:val="002F1703"/>
    <w:rsid w:val="002F1A2F"/>
    <w:rsid w:val="002F4374"/>
    <w:rsid w:val="002F4B12"/>
    <w:rsid w:val="0030243E"/>
    <w:rsid w:val="00303937"/>
    <w:rsid w:val="0030475A"/>
    <w:rsid w:val="003279C5"/>
    <w:rsid w:val="0034684B"/>
    <w:rsid w:val="00347411"/>
    <w:rsid w:val="00350A76"/>
    <w:rsid w:val="003525B3"/>
    <w:rsid w:val="00360E02"/>
    <w:rsid w:val="00361C17"/>
    <w:rsid w:val="00370198"/>
    <w:rsid w:val="003766C1"/>
    <w:rsid w:val="00390593"/>
    <w:rsid w:val="00397FCE"/>
    <w:rsid w:val="003A31B1"/>
    <w:rsid w:val="003A5610"/>
    <w:rsid w:val="003A590F"/>
    <w:rsid w:val="003B4D87"/>
    <w:rsid w:val="003B5ED8"/>
    <w:rsid w:val="003C6AF0"/>
    <w:rsid w:val="003C7C8F"/>
    <w:rsid w:val="003D2CA2"/>
    <w:rsid w:val="003D2CC4"/>
    <w:rsid w:val="003E0C17"/>
    <w:rsid w:val="003E103E"/>
    <w:rsid w:val="003E48B7"/>
    <w:rsid w:val="003F3F56"/>
    <w:rsid w:val="0040042F"/>
    <w:rsid w:val="00404352"/>
    <w:rsid w:val="00404B08"/>
    <w:rsid w:val="00410280"/>
    <w:rsid w:val="00420548"/>
    <w:rsid w:val="00430FE1"/>
    <w:rsid w:val="00431365"/>
    <w:rsid w:val="004346BA"/>
    <w:rsid w:val="004348E1"/>
    <w:rsid w:val="00442F22"/>
    <w:rsid w:val="0044503A"/>
    <w:rsid w:val="00454FF4"/>
    <w:rsid w:val="00457F80"/>
    <w:rsid w:val="00466BC1"/>
    <w:rsid w:val="00471FEC"/>
    <w:rsid w:val="00483A95"/>
    <w:rsid w:val="00483FE9"/>
    <w:rsid w:val="004913C2"/>
    <w:rsid w:val="004953E0"/>
    <w:rsid w:val="004A3B71"/>
    <w:rsid w:val="004A5928"/>
    <w:rsid w:val="004B2BA0"/>
    <w:rsid w:val="004B32CA"/>
    <w:rsid w:val="004D22C2"/>
    <w:rsid w:val="004E2D62"/>
    <w:rsid w:val="004E3DF1"/>
    <w:rsid w:val="004F06A2"/>
    <w:rsid w:val="004F6EC8"/>
    <w:rsid w:val="004F798B"/>
    <w:rsid w:val="004F7BAA"/>
    <w:rsid w:val="00502BCF"/>
    <w:rsid w:val="00505EF3"/>
    <w:rsid w:val="0052517E"/>
    <w:rsid w:val="00531891"/>
    <w:rsid w:val="00531BBF"/>
    <w:rsid w:val="0054474D"/>
    <w:rsid w:val="00550605"/>
    <w:rsid w:val="00562BBA"/>
    <w:rsid w:val="00565921"/>
    <w:rsid w:val="00572FF5"/>
    <w:rsid w:val="00573AD8"/>
    <w:rsid w:val="0057412E"/>
    <w:rsid w:val="00575B63"/>
    <w:rsid w:val="005836C5"/>
    <w:rsid w:val="0058627C"/>
    <w:rsid w:val="00587C22"/>
    <w:rsid w:val="0059021C"/>
    <w:rsid w:val="00597892"/>
    <w:rsid w:val="005A0968"/>
    <w:rsid w:val="005A2A04"/>
    <w:rsid w:val="005E4947"/>
    <w:rsid w:val="005F66B2"/>
    <w:rsid w:val="006202D2"/>
    <w:rsid w:val="00621E8E"/>
    <w:rsid w:val="00626DB8"/>
    <w:rsid w:val="00635C0A"/>
    <w:rsid w:val="00640118"/>
    <w:rsid w:val="00640408"/>
    <w:rsid w:val="0065179F"/>
    <w:rsid w:val="00652030"/>
    <w:rsid w:val="00652486"/>
    <w:rsid w:val="0065416D"/>
    <w:rsid w:val="00660978"/>
    <w:rsid w:val="00666B35"/>
    <w:rsid w:val="0067391E"/>
    <w:rsid w:val="00674F77"/>
    <w:rsid w:val="00686DCC"/>
    <w:rsid w:val="00690C13"/>
    <w:rsid w:val="0069217C"/>
    <w:rsid w:val="006A0204"/>
    <w:rsid w:val="006A6887"/>
    <w:rsid w:val="006A6B6F"/>
    <w:rsid w:val="006B6E71"/>
    <w:rsid w:val="006D1DF1"/>
    <w:rsid w:val="006E4C81"/>
    <w:rsid w:val="00704074"/>
    <w:rsid w:val="00707F6D"/>
    <w:rsid w:val="00712660"/>
    <w:rsid w:val="007275DC"/>
    <w:rsid w:val="0073271B"/>
    <w:rsid w:val="00735B77"/>
    <w:rsid w:val="00736FD8"/>
    <w:rsid w:val="0075471E"/>
    <w:rsid w:val="00760E59"/>
    <w:rsid w:val="00762015"/>
    <w:rsid w:val="00762D2E"/>
    <w:rsid w:val="007637D3"/>
    <w:rsid w:val="00777D4D"/>
    <w:rsid w:val="00790E98"/>
    <w:rsid w:val="007961F2"/>
    <w:rsid w:val="00797905"/>
    <w:rsid w:val="007A1574"/>
    <w:rsid w:val="007A5D06"/>
    <w:rsid w:val="007B7426"/>
    <w:rsid w:val="007C1B21"/>
    <w:rsid w:val="007C3139"/>
    <w:rsid w:val="007C69FA"/>
    <w:rsid w:val="007D3B2B"/>
    <w:rsid w:val="007D4E89"/>
    <w:rsid w:val="007E0A28"/>
    <w:rsid w:val="007E1A48"/>
    <w:rsid w:val="007E1FB7"/>
    <w:rsid w:val="007E7EFB"/>
    <w:rsid w:val="007F7FA9"/>
    <w:rsid w:val="00804071"/>
    <w:rsid w:val="00806FA7"/>
    <w:rsid w:val="00813B2F"/>
    <w:rsid w:val="00815BC8"/>
    <w:rsid w:val="00830C2B"/>
    <w:rsid w:val="00841B8A"/>
    <w:rsid w:val="00843788"/>
    <w:rsid w:val="0084782C"/>
    <w:rsid w:val="00871999"/>
    <w:rsid w:val="00880BE7"/>
    <w:rsid w:val="0088617E"/>
    <w:rsid w:val="00897175"/>
    <w:rsid w:val="008A215C"/>
    <w:rsid w:val="008A6562"/>
    <w:rsid w:val="008C0BB3"/>
    <w:rsid w:val="008C3EF0"/>
    <w:rsid w:val="008D670F"/>
    <w:rsid w:val="008D69D2"/>
    <w:rsid w:val="008E0417"/>
    <w:rsid w:val="008E2901"/>
    <w:rsid w:val="008F11C8"/>
    <w:rsid w:val="008F14E9"/>
    <w:rsid w:val="00906827"/>
    <w:rsid w:val="009119ED"/>
    <w:rsid w:val="00915826"/>
    <w:rsid w:val="00922184"/>
    <w:rsid w:val="00925DA8"/>
    <w:rsid w:val="00933215"/>
    <w:rsid w:val="009352DA"/>
    <w:rsid w:val="009441E7"/>
    <w:rsid w:val="00945EAE"/>
    <w:rsid w:val="00946138"/>
    <w:rsid w:val="009515A3"/>
    <w:rsid w:val="00963F74"/>
    <w:rsid w:val="00973205"/>
    <w:rsid w:val="009749A4"/>
    <w:rsid w:val="00985C85"/>
    <w:rsid w:val="009A4264"/>
    <w:rsid w:val="009B1518"/>
    <w:rsid w:val="009B5399"/>
    <w:rsid w:val="009C6D41"/>
    <w:rsid w:val="009D11A4"/>
    <w:rsid w:val="009D198E"/>
    <w:rsid w:val="009D645F"/>
    <w:rsid w:val="009F1DB8"/>
    <w:rsid w:val="009F4D25"/>
    <w:rsid w:val="009F61BF"/>
    <w:rsid w:val="009F7622"/>
    <w:rsid w:val="00A11F2C"/>
    <w:rsid w:val="00A127BF"/>
    <w:rsid w:val="00A14940"/>
    <w:rsid w:val="00A151C2"/>
    <w:rsid w:val="00A17483"/>
    <w:rsid w:val="00A3089B"/>
    <w:rsid w:val="00A31577"/>
    <w:rsid w:val="00A61F77"/>
    <w:rsid w:val="00A72C78"/>
    <w:rsid w:val="00A85A32"/>
    <w:rsid w:val="00A868C7"/>
    <w:rsid w:val="00A92E2A"/>
    <w:rsid w:val="00A93397"/>
    <w:rsid w:val="00A94A3A"/>
    <w:rsid w:val="00A95209"/>
    <w:rsid w:val="00A9601E"/>
    <w:rsid w:val="00AA26DB"/>
    <w:rsid w:val="00AA3D8B"/>
    <w:rsid w:val="00AA563B"/>
    <w:rsid w:val="00AA5EE9"/>
    <w:rsid w:val="00AA7DF3"/>
    <w:rsid w:val="00AB1DB0"/>
    <w:rsid w:val="00AB37D3"/>
    <w:rsid w:val="00AB5C50"/>
    <w:rsid w:val="00AC1F25"/>
    <w:rsid w:val="00AC23FF"/>
    <w:rsid w:val="00AC6CDD"/>
    <w:rsid w:val="00AD3C1A"/>
    <w:rsid w:val="00AD53FA"/>
    <w:rsid w:val="00B10456"/>
    <w:rsid w:val="00B12C13"/>
    <w:rsid w:val="00B212B9"/>
    <w:rsid w:val="00B23192"/>
    <w:rsid w:val="00B23A11"/>
    <w:rsid w:val="00B250E2"/>
    <w:rsid w:val="00B30840"/>
    <w:rsid w:val="00B31E72"/>
    <w:rsid w:val="00B365F0"/>
    <w:rsid w:val="00B403C9"/>
    <w:rsid w:val="00B52FE1"/>
    <w:rsid w:val="00B533F2"/>
    <w:rsid w:val="00B61B83"/>
    <w:rsid w:val="00B62EB4"/>
    <w:rsid w:val="00B731FE"/>
    <w:rsid w:val="00B8244D"/>
    <w:rsid w:val="00B9616D"/>
    <w:rsid w:val="00BA1346"/>
    <w:rsid w:val="00BB0779"/>
    <w:rsid w:val="00BE1EB7"/>
    <w:rsid w:val="00BE2A41"/>
    <w:rsid w:val="00BE6648"/>
    <w:rsid w:val="00BF2336"/>
    <w:rsid w:val="00C1509E"/>
    <w:rsid w:val="00C24A63"/>
    <w:rsid w:val="00C33166"/>
    <w:rsid w:val="00C34128"/>
    <w:rsid w:val="00C4130D"/>
    <w:rsid w:val="00C45E7D"/>
    <w:rsid w:val="00C508EC"/>
    <w:rsid w:val="00C51DB4"/>
    <w:rsid w:val="00C57286"/>
    <w:rsid w:val="00C60A59"/>
    <w:rsid w:val="00C65D72"/>
    <w:rsid w:val="00C66C48"/>
    <w:rsid w:val="00C813C8"/>
    <w:rsid w:val="00C822A5"/>
    <w:rsid w:val="00C83944"/>
    <w:rsid w:val="00C84D57"/>
    <w:rsid w:val="00C97191"/>
    <w:rsid w:val="00CA0BEE"/>
    <w:rsid w:val="00CA3374"/>
    <w:rsid w:val="00CC0D61"/>
    <w:rsid w:val="00CC34A9"/>
    <w:rsid w:val="00CC5988"/>
    <w:rsid w:val="00CD2DFA"/>
    <w:rsid w:val="00CD6F79"/>
    <w:rsid w:val="00CD7319"/>
    <w:rsid w:val="00CE3EB6"/>
    <w:rsid w:val="00CF0806"/>
    <w:rsid w:val="00CF496A"/>
    <w:rsid w:val="00CF5853"/>
    <w:rsid w:val="00D17F11"/>
    <w:rsid w:val="00D21964"/>
    <w:rsid w:val="00D239DE"/>
    <w:rsid w:val="00D30993"/>
    <w:rsid w:val="00D356CD"/>
    <w:rsid w:val="00D44744"/>
    <w:rsid w:val="00D702FB"/>
    <w:rsid w:val="00D74BBB"/>
    <w:rsid w:val="00D75ED3"/>
    <w:rsid w:val="00D772BB"/>
    <w:rsid w:val="00D81A9A"/>
    <w:rsid w:val="00D937A4"/>
    <w:rsid w:val="00D94E47"/>
    <w:rsid w:val="00DB1510"/>
    <w:rsid w:val="00DB273E"/>
    <w:rsid w:val="00DB58CC"/>
    <w:rsid w:val="00DC4221"/>
    <w:rsid w:val="00DD6038"/>
    <w:rsid w:val="00DD6098"/>
    <w:rsid w:val="00DE21F9"/>
    <w:rsid w:val="00DE2BC8"/>
    <w:rsid w:val="00DE5A07"/>
    <w:rsid w:val="00DE61A2"/>
    <w:rsid w:val="00DF15B5"/>
    <w:rsid w:val="00DF2485"/>
    <w:rsid w:val="00E061F4"/>
    <w:rsid w:val="00E11DE3"/>
    <w:rsid w:val="00E12281"/>
    <w:rsid w:val="00E1290E"/>
    <w:rsid w:val="00E13989"/>
    <w:rsid w:val="00E32EDD"/>
    <w:rsid w:val="00E37046"/>
    <w:rsid w:val="00E41180"/>
    <w:rsid w:val="00E4507E"/>
    <w:rsid w:val="00E507BB"/>
    <w:rsid w:val="00E52F66"/>
    <w:rsid w:val="00E56085"/>
    <w:rsid w:val="00E570C5"/>
    <w:rsid w:val="00E57C68"/>
    <w:rsid w:val="00E60972"/>
    <w:rsid w:val="00E61F9C"/>
    <w:rsid w:val="00E724E6"/>
    <w:rsid w:val="00E7649C"/>
    <w:rsid w:val="00E778CF"/>
    <w:rsid w:val="00E82F7B"/>
    <w:rsid w:val="00E87C37"/>
    <w:rsid w:val="00E955BA"/>
    <w:rsid w:val="00EA778F"/>
    <w:rsid w:val="00EB16C4"/>
    <w:rsid w:val="00EB458B"/>
    <w:rsid w:val="00EB48B6"/>
    <w:rsid w:val="00EB7571"/>
    <w:rsid w:val="00EC0B5A"/>
    <w:rsid w:val="00EC4335"/>
    <w:rsid w:val="00ED159D"/>
    <w:rsid w:val="00ED5098"/>
    <w:rsid w:val="00ED676A"/>
    <w:rsid w:val="00EE0DAD"/>
    <w:rsid w:val="00EF14CD"/>
    <w:rsid w:val="00F00CD3"/>
    <w:rsid w:val="00F00F2C"/>
    <w:rsid w:val="00F06C6E"/>
    <w:rsid w:val="00F159FA"/>
    <w:rsid w:val="00F17B3C"/>
    <w:rsid w:val="00F20A87"/>
    <w:rsid w:val="00F213C2"/>
    <w:rsid w:val="00F24E97"/>
    <w:rsid w:val="00F265B0"/>
    <w:rsid w:val="00F3076C"/>
    <w:rsid w:val="00F335D9"/>
    <w:rsid w:val="00F36C41"/>
    <w:rsid w:val="00F43967"/>
    <w:rsid w:val="00F550E1"/>
    <w:rsid w:val="00F56854"/>
    <w:rsid w:val="00F72A61"/>
    <w:rsid w:val="00F77590"/>
    <w:rsid w:val="00F77A02"/>
    <w:rsid w:val="00F86F05"/>
    <w:rsid w:val="00F90662"/>
    <w:rsid w:val="00F92E72"/>
    <w:rsid w:val="00FA3C36"/>
    <w:rsid w:val="00FA4580"/>
    <w:rsid w:val="00FB06FB"/>
    <w:rsid w:val="00FB1F2E"/>
    <w:rsid w:val="00FB6670"/>
    <w:rsid w:val="00FC127E"/>
    <w:rsid w:val="00FE543C"/>
    <w:rsid w:val="00FE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1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15C"/>
    <w:rPr>
      <w:color w:val="0000FF"/>
      <w:u w:val="single"/>
    </w:rPr>
  </w:style>
  <w:style w:type="paragraph" w:styleId="NormalWeb">
    <w:name w:val="Normal (Web)"/>
    <w:basedOn w:val="Normal"/>
    <w:uiPriority w:val="99"/>
    <w:rsid w:val="008A215C"/>
    <w:pPr>
      <w:spacing w:before="100" w:beforeAutospacing="1" w:after="100" w:afterAutospacing="1"/>
    </w:pPr>
  </w:style>
  <w:style w:type="character" w:styleId="FollowedHyperlink">
    <w:name w:val="FollowedHyperlink"/>
    <w:basedOn w:val="DefaultParagraphFont"/>
    <w:rsid w:val="007F7FA9"/>
    <w:rPr>
      <w:color w:val="800080"/>
      <w:u w:val="single"/>
    </w:rPr>
  </w:style>
  <w:style w:type="character" w:customStyle="1" w:styleId="EmailStyle18">
    <w:name w:val="EmailStyle18"/>
    <w:basedOn w:val="DefaultParagraphFont"/>
    <w:semiHidden/>
    <w:rsid w:val="007F7FA9"/>
    <w:rPr>
      <w:rFonts w:ascii="Times New Roman" w:hAnsi="Times New Roman" w:cs="Arial"/>
      <w:color w:val="auto"/>
      <w:sz w:val="20"/>
      <w:szCs w:val="20"/>
    </w:rPr>
  </w:style>
  <w:style w:type="paragraph" w:styleId="BodyTextIndent">
    <w:name w:val="Body Text Indent"/>
    <w:basedOn w:val="Normal"/>
    <w:rsid w:val="003B5ED8"/>
    <w:pPr>
      <w:ind w:left="360"/>
    </w:pPr>
    <w:rPr>
      <w:szCs w:val="20"/>
    </w:rPr>
  </w:style>
  <w:style w:type="character" w:customStyle="1" w:styleId="EmailStyle20">
    <w:name w:val="EmailStyle20"/>
    <w:basedOn w:val="DefaultParagraphFont"/>
    <w:semiHidden/>
    <w:rsid w:val="00BF2336"/>
    <w:rPr>
      <w:rFonts w:ascii="Times New Roman" w:hAnsi="Times New Roman" w:cs="Arial" w:hint="default"/>
      <w:color w:val="auto"/>
      <w:sz w:val="22"/>
      <w:szCs w:val="20"/>
    </w:rPr>
  </w:style>
  <w:style w:type="paragraph" w:styleId="Header">
    <w:name w:val="header"/>
    <w:basedOn w:val="Normal"/>
    <w:link w:val="HeaderChar"/>
    <w:uiPriority w:val="99"/>
    <w:rsid w:val="001B4236"/>
    <w:pPr>
      <w:tabs>
        <w:tab w:val="center" w:pos="4320"/>
        <w:tab w:val="right" w:pos="8640"/>
      </w:tabs>
    </w:pPr>
    <w:rPr>
      <w:szCs w:val="20"/>
    </w:rPr>
  </w:style>
  <w:style w:type="paragraph" w:styleId="BalloonText">
    <w:name w:val="Balloon Text"/>
    <w:basedOn w:val="Normal"/>
    <w:semiHidden/>
    <w:rsid w:val="0018132C"/>
    <w:rPr>
      <w:rFonts w:ascii="Tahoma" w:hAnsi="Tahoma" w:cs="Tahoma"/>
      <w:sz w:val="16"/>
      <w:szCs w:val="16"/>
    </w:rPr>
  </w:style>
  <w:style w:type="paragraph" w:styleId="ListParagraph">
    <w:name w:val="List Paragraph"/>
    <w:basedOn w:val="Normal"/>
    <w:uiPriority w:val="34"/>
    <w:qFormat/>
    <w:rsid w:val="00F213C2"/>
    <w:pPr>
      <w:ind w:left="720"/>
      <w:contextualSpacing/>
    </w:pPr>
  </w:style>
  <w:style w:type="paragraph" w:styleId="Footer">
    <w:name w:val="footer"/>
    <w:basedOn w:val="Normal"/>
    <w:link w:val="FooterChar"/>
    <w:rsid w:val="005A2A04"/>
    <w:pPr>
      <w:tabs>
        <w:tab w:val="center" w:pos="4680"/>
        <w:tab w:val="right" w:pos="9360"/>
      </w:tabs>
    </w:pPr>
  </w:style>
  <w:style w:type="character" w:customStyle="1" w:styleId="FooterChar">
    <w:name w:val="Footer Char"/>
    <w:basedOn w:val="DefaultParagraphFont"/>
    <w:link w:val="Footer"/>
    <w:rsid w:val="005A2A04"/>
    <w:rPr>
      <w:sz w:val="24"/>
      <w:szCs w:val="24"/>
    </w:rPr>
  </w:style>
  <w:style w:type="character" w:customStyle="1" w:styleId="HeaderChar">
    <w:name w:val="Header Char"/>
    <w:basedOn w:val="DefaultParagraphFont"/>
    <w:link w:val="Header"/>
    <w:uiPriority w:val="99"/>
    <w:rsid w:val="005A2A04"/>
    <w:rPr>
      <w:sz w:val="24"/>
    </w:rPr>
  </w:style>
  <w:style w:type="paragraph" w:styleId="List">
    <w:name w:val="List"/>
    <w:basedOn w:val="Normal"/>
    <w:uiPriority w:val="99"/>
    <w:unhideWhenUsed/>
    <w:rsid w:val="00B30840"/>
    <w:pPr>
      <w:ind w:left="360" w:hanging="36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1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15C"/>
    <w:rPr>
      <w:color w:val="0000FF"/>
      <w:u w:val="single"/>
    </w:rPr>
  </w:style>
  <w:style w:type="paragraph" w:styleId="NormalWeb">
    <w:name w:val="Normal (Web)"/>
    <w:basedOn w:val="Normal"/>
    <w:uiPriority w:val="99"/>
    <w:rsid w:val="008A215C"/>
    <w:pPr>
      <w:spacing w:before="100" w:beforeAutospacing="1" w:after="100" w:afterAutospacing="1"/>
    </w:pPr>
  </w:style>
  <w:style w:type="character" w:styleId="FollowedHyperlink">
    <w:name w:val="FollowedHyperlink"/>
    <w:basedOn w:val="DefaultParagraphFont"/>
    <w:rsid w:val="007F7FA9"/>
    <w:rPr>
      <w:color w:val="800080"/>
      <w:u w:val="single"/>
    </w:rPr>
  </w:style>
  <w:style w:type="character" w:customStyle="1" w:styleId="EmailStyle18">
    <w:name w:val="EmailStyle18"/>
    <w:basedOn w:val="DefaultParagraphFont"/>
    <w:semiHidden/>
    <w:rsid w:val="007F7FA9"/>
    <w:rPr>
      <w:rFonts w:ascii="Times New Roman" w:hAnsi="Times New Roman" w:cs="Arial"/>
      <w:color w:val="auto"/>
      <w:sz w:val="20"/>
      <w:szCs w:val="20"/>
    </w:rPr>
  </w:style>
  <w:style w:type="paragraph" w:styleId="BodyTextIndent">
    <w:name w:val="Body Text Indent"/>
    <w:basedOn w:val="Normal"/>
    <w:rsid w:val="003B5ED8"/>
    <w:pPr>
      <w:ind w:left="360"/>
    </w:pPr>
    <w:rPr>
      <w:szCs w:val="20"/>
    </w:rPr>
  </w:style>
  <w:style w:type="character" w:customStyle="1" w:styleId="EmailStyle20">
    <w:name w:val="EmailStyle20"/>
    <w:basedOn w:val="DefaultParagraphFont"/>
    <w:semiHidden/>
    <w:rsid w:val="00BF2336"/>
    <w:rPr>
      <w:rFonts w:ascii="Times New Roman" w:hAnsi="Times New Roman" w:cs="Arial" w:hint="default"/>
      <w:color w:val="auto"/>
      <w:sz w:val="22"/>
      <w:szCs w:val="20"/>
    </w:rPr>
  </w:style>
  <w:style w:type="paragraph" w:styleId="Header">
    <w:name w:val="header"/>
    <w:basedOn w:val="Normal"/>
    <w:link w:val="HeaderChar"/>
    <w:uiPriority w:val="99"/>
    <w:rsid w:val="001B4236"/>
    <w:pPr>
      <w:tabs>
        <w:tab w:val="center" w:pos="4320"/>
        <w:tab w:val="right" w:pos="8640"/>
      </w:tabs>
    </w:pPr>
    <w:rPr>
      <w:szCs w:val="20"/>
    </w:rPr>
  </w:style>
  <w:style w:type="paragraph" w:styleId="BalloonText">
    <w:name w:val="Balloon Text"/>
    <w:basedOn w:val="Normal"/>
    <w:semiHidden/>
    <w:rsid w:val="0018132C"/>
    <w:rPr>
      <w:rFonts w:ascii="Tahoma" w:hAnsi="Tahoma" w:cs="Tahoma"/>
      <w:sz w:val="16"/>
      <w:szCs w:val="16"/>
    </w:rPr>
  </w:style>
  <w:style w:type="paragraph" w:styleId="ListParagraph">
    <w:name w:val="List Paragraph"/>
    <w:basedOn w:val="Normal"/>
    <w:uiPriority w:val="34"/>
    <w:qFormat/>
    <w:rsid w:val="00F213C2"/>
    <w:pPr>
      <w:ind w:left="720"/>
      <w:contextualSpacing/>
    </w:pPr>
  </w:style>
  <w:style w:type="paragraph" w:styleId="Footer">
    <w:name w:val="footer"/>
    <w:basedOn w:val="Normal"/>
    <w:link w:val="FooterChar"/>
    <w:rsid w:val="005A2A04"/>
    <w:pPr>
      <w:tabs>
        <w:tab w:val="center" w:pos="4680"/>
        <w:tab w:val="right" w:pos="9360"/>
      </w:tabs>
    </w:pPr>
  </w:style>
  <w:style w:type="character" w:customStyle="1" w:styleId="FooterChar">
    <w:name w:val="Footer Char"/>
    <w:basedOn w:val="DefaultParagraphFont"/>
    <w:link w:val="Footer"/>
    <w:rsid w:val="005A2A04"/>
    <w:rPr>
      <w:sz w:val="24"/>
      <w:szCs w:val="24"/>
    </w:rPr>
  </w:style>
  <w:style w:type="character" w:customStyle="1" w:styleId="HeaderChar">
    <w:name w:val="Header Char"/>
    <w:basedOn w:val="DefaultParagraphFont"/>
    <w:link w:val="Header"/>
    <w:uiPriority w:val="99"/>
    <w:rsid w:val="005A2A04"/>
    <w:rPr>
      <w:sz w:val="24"/>
    </w:rPr>
  </w:style>
  <w:style w:type="paragraph" w:styleId="List">
    <w:name w:val="List"/>
    <w:basedOn w:val="Normal"/>
    <w:uiPriority w:val="99"/>
    <w:unhideWhenUsed/>
    <w:rsid w:val="00B30840"/>
    <w:pPr>
      <w:ind w:left="360" w:hanging="36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8739">
      <w:bodyDiv w:val="1"/>
      <w:marLeft w:val="0"/>
      <w:marRight w:val="0"/>
      <w:marTop w:val="0"/>
      <w:marBottom w:val="0"/>
      <w:divBdr>
        <w:top w:val="none" w:sz="0" w:space="0" w:color="auto"/>
        <w:left w:val="none" w:sz="0" w:space="0" w:color="auto"/>
        <w:bottom w:val="none" w:sz="0" w:space="0" w:color="auto"/>
        <w:right w:val="none" w:sz="0" w:space="0" w:color="auto"/>
      </w:divBdr>
      <w:divsChild>
        <w:div w:id="560403764">
          <w:marLeft w:val="0"/>
          <w:marRight w:val="0"/>
          <w:marTop w:val="0"/>
          <w:marBottom w:val="0"/>
          <w:divBdr>
            <w:top w:val="none" w:sz="0" w:space="0" w:color="auto"/>
            <w:left w:val="none" w:sz="0" w:space="0" w:color="auto"/>
            <w:bottom w:val="none" w:sz="0" w:space="0" w:color="auto"/>
            <w:right w:val="none" w:sz="0" w:space="0" w:color="auto"/>
          </w:divBdr>
          <w:divsChild>
            <w:div w:id="959073827">
              <w:marLeft w:val="0"/>
              <w:marRight w:val="0"/>
              <w:marTop w:val="0"/>
              <w:marBottom w:val="0"/>
              <w:divBdr>
                <w:top w:val="none" w:sz="0" w:space="0" w:color="auto"/>
                <w:left w:val="none" w:sz="0" w:space="0" w:color="auto"/>
                <w:bottom w:val="none" w:sz="0" w:space="0" w:color="auto"/>
                <w:right w:val="none" w:sz="0" w:space="0" w:color="auto"/>
              </w:divBdr>
              <w:divsChild>
                <w:div w:id="1156334471">
                  <w:marLeft w:val="0"/>
                  <w:marRight w:val="0"/>
                  <w:marTop w:val="0"/>
                  <w:marBottom w:val="0"/>
                  <w:divBdr>
                    <w:top w:val="none" w:sz="0" w:space="0" w:color="auto"/>
                    <w:left w:val="none" w:sz="0" w:space="0" w:color="auto"/>
                    <w:bottom w:val="none" w:sz="0" w:space="0" w:color="auto"/>
                    <w:right w:val="none" w:sz="0" w:space="0" w:color="auto"/>
                  </w:divBdr>
                  <w:divsChild>
                    <w:div w:id="1108046751">
                      <w:marLeft w:val="0"/>
                      <w:marRight w:val="0"/>
                      <w:marTop w:val="0"/>
                      <w:marBottom w:val="0"/>
                      <w:divBdr>
                        <w:top w:val="none" w:sz="0" w:space="0" w:color="auto"/>
                        <w:left w:val="none" w:sz="0" w:space="0" w:color="auto"/>
                        <w:bottom w:val="none" w:sz="0" w:space="0" w:color="auto"/>
                        <w:right w:val="none" w:sz="0" w:space="0" w:color="auto"/>
                      </w:divBdr>
                      <w:divsChild>
                        <w:div w:id="1653178308">
                          <w:marLeft w:val="0"/>
                          <w:marRight w:val="0"/>
                          <w:marTop w:val="0"/>
                          <w:marBottom w:val="0"/>
                          <w:divBdr>
                            <w:top w:val="none" w:sz="0" w:space="0" w:color="auto"/>
                            <w:left w:val="none" w:sz="0" w:space="0" w:color="auto"/>
                            <w:bottom w:val="none" w:sz="0" w:space="0" w:color="auto"/>
                            <w:right w:val="none" w:sz="0" w:space="0" w:color="auto"/>
                          </w:divBdr>
                          <w:divsChild>
                            <w:div w:id="92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78404">
      <w:bodyDiv w:val="1"/>
      <w:marLeft w:val="0"/>
      <w:marRight w:val="0"/>
      <w:marTop w:val="0"/>
      <w:marBottom w:val="0"/>
      <w:divBdr>
        <w:top w:val="none" w:sz="0" w:space="0" w:color="auto"/>
        <w:left w:val="none" w:sz="0" w:space="0" w:color="auto"/>
        <w:bottom w:val="none" w:sz="0" w:space="0" w:color="auto"/>
        <w:right w:val="none" w:sz="0" w:space="0" w:color="auto"/>
      </w:divBdr>
    </w:div>
    <w:div w:id="560097360">
      <w:bodyDiv w:val="1"/>
      <w:marLeft w:val="0"/>
      <w:marRight w:val="0"/>
      <w:marTop w:val="0"/>
      <w:marBottom w:val="0"/>
      <w:divBdr>
        <w:top w:val="none" w:sz="0" w:space="0" w:color="auto"/>
        <w:left w:val="none" w:sz="0" w:space="0" w:color="auto"/>
        <w:bottom w:val="none" w:sz="0" w:space="0" w:color="auto"/>
        <w:right w:val="none" w:sz="0" w:space="0" w:color="auto"/>
      </w:divBdr>
    </w:div>
    <w:div w:id="693507053">
      <w:bodyDiv w:val="1"/>
      <w:marLeft w:val="0"/>
      <w:marRight w:val="0"/>
      <w:marTop w:val="0"/>
      <w:marBottom w:val="0"/>
      <w:divBdr>
        <w:top w:val="none" w:sz="0" w:space="0" w:color="auto"/>
        <w:left w:val="none" w:sz="0" w:space="0" w:color="auto"/>
        <w:bottom w:val="none" w:sz="0" w:space="0" w:color="auto"/>
        <w:right w:val="none" w:sz="0" w:space="0" w:color="auto"/>
      </w:divBdr>
      <w:divsChild>
        <w:div w:id="980575253">
          <w:marLeft w:val="0"/>
          <w:marRight w:val="0"/>
          <w:marTop w:val="0"/>
          <w:marBottom w:val="0"/>
          <w:divBdr>
            <w:top w:val="none" w:sz="0" w:space="0" w:color="auto"/>
            <w:left w:val="none" w:sz="0" w:space="0" w:color="auto"/>
            <w:bottom w:val="none" w:sz="0" w:space="0" w:color="auto"/>
            <w:right w:val="none" w:sz="0" w:space="0" w:color="auto"/>
          </w:divBdr>
          <w:divsChild>
            <w:div w:id="13536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5752">
      <w:bodyDiv w:val="1"/>
      <w:marLeft w:val="0"/>
      <w:marRight w:val="0"/>
      <w:marTop w:val="0"/>
      <w:marBottom w:val="0"/>
      <w:divBdr>
        <w:top w:val="none" w:sz="0" w:space="0" w:color="auto"/>
        <w:left w:val="none" w:sz="0" w:space="0" w:color="auto"/>
        <w:bottom w:val="none" w:sz="0" w:space="0" w:color="auto"/>
        <w:right w:val="none" w:sz="0" w:space="0" w:color="auto"/>
      </w:divBdr>
    </w:div>
    <w:div w:id="727995598">
      <w:bodyDiv w:val="1"/>
      <w:marLeft w:val="0"/>
      <w:marRight w:val="0"/>
      <w:marTop w:val="0"/>
      <w:marBottom w:val="0"/>
      <w:divBdr>
        <w:top w:val="none" w:sz="0" w:space="0" w:color="auto"/>
        <w:left w:val="none" w:sz="0" w:space="0" w:color="auto"/>
        <w:bottom w:val="none" w:sz="0" w:space="0" w:color="auto"/>
        <w:right w:val="none" w:sz="0" w:space="0" w:color="auto"/>
      </w:divBdr>
    </w:div>
    <w:div w:id="730082419">
      <w:bodyDiv w:val="1"/>
      <w:marLeft w:val="0"/>
      <w:marRight w:val="0"/>
      <w:marTop w:val="0"/>
      <w:marBottom w:val="0"/>
      <w:divBdr>
        <w:top w:val="none" w:sz="0" w:space="0" w:color="auto"/>
        <w:left w:val="none" w:sz="0" w:space="0" w:color="auto"/>
        <w:bottom w:val="none" w:sz="0" w:space="0" w:color="auto"/>
        <w:right w:val="none" w:sz="0" w:space="0" w:color="auto"/>
      </w:divBdr>
    </w:div>
    <w:div w:id="1166359605">
      <w:bodyDiv w:val="1"/>
      <w:marLeft w:val="0"/>
      <w:marRight w:val="0"/>
      <w:marTop w:val="0"/>
      <w:marBottom w:val="0"/>
      <w:divBdr>
        <w:top w:val="none" w:sz="0" w:space="0" w:color="auto"/>
        <w:left w:val="none" w:sz="0" w:space="0" w:color="auto"/>
        <w:bottom w:val="none" w:sz="0" w:space="0" w:color="auto"/>
        <w:right w:val="none" w:sz="0" w:space="0" w:color="auto"/>
      </w:divBdr>
      <w:divsChild>
        <w:div w:id="53742968">
          <w:marLeft w:val="0"/>
          <w:marRight w:val="0"/>
          <w:marTop w:val="0"/>
          <w:marBottom w:val="0"/>
          <w:divBdr>
            <w:top w:val="none" w:sz="0" w:space="0" w:color="auto"/>
            <w:left w:val="none" w:sz="0" w:space="0" w:color="auto"/>
            <w:bottom w:val="none" w:sz="0" w:space="0" w:color="auto"/>
            <w:right w:val="none" w:sz="0" w:space="0" w:color="auto"/>
          </w:divBdr>
          <w:divsChild>
            <w:div w:id="292714598">
              <w:marLeft w:val="0"/>
              <w:marRight w:val="0"/>
              <w:marTop w:val="0"/>
              <w:marBottom w:val="0"/>
              <w:divBdr>
                <w:top w:val="none" w:sz="0" w:space="0" w:color="auto"/>
                <w:left w:val="none" w:sz="0" w:space="0" w:color="auto"/>
                <w:bottom w:val="none" w:sz="0" w:space="0" w:color="auto"/>
                <w:right w:val="none" w:sz="0" w:space="0" w:color="auto"/>
              </w:divBdr>
              <w:divsChild>
                <w:div w:id="1038630036">
                  <w:marLeft w:val="0"/>
                  <w:marRight w:val="0"/>
                  <w:marTop w:val="0"/>
                  <w:marBottom w:val="0"/>
                  <w:divBdr>
                    <w:top w:val="none" w:sz="0" w:space="0" w:color="auto"/>
                    <w:left w:val="none" w:sz="0" w:space="0" w:color="auto"/>
                    <w:bottom w:val="none" w:sz="0" w:space="0" w:color="auto"/>
                    <w:right w:val="none" w:sz="0" w:space="0" w:color="auto"/>
                  </w:divBdr>
                  <w:divsChild>
                    <w:div w:id="1946036278">
                      <w:marLeft w:val="0"/>
                      <w:marRight w:val="0"/>
                      <w:marTop w:val="0"/>
                      <w:marBottom w:val="0"/>
                      <w:divBdr>
                        <w:top w:val="none" w:sz="0" w:space="0" w:color="auto"/>
                        <w:left w:val="none" w:sz="0" w:space="0" w:color="auto"/>
                        <w:bottom w:val="none" w:sz="0" w:space="0" w:color="auto"/>
                        <w:right w:val="none" w:sz="0" w:space="0" w:color="auto"/>
                      </w:divBdr>
                      <w:divsChild>
                        <w:div w:id="1205368226">
                          <w:marLeft w:val="0"/>
                          <w:marRight w:val="0"/>
                          <w:marTop w:val="0"/>
                          <w:marBottom w:val="0"/>
                          <w:divBdr>
                            <w:top w:val="none" w:sz="0" w:space="0" w:color="auto"/>
                            <w:left w:val="none" w:sz="0" w:space="0" w:color="auto"/>
                            <w:bottom w:val="none" w:sz="0" w:space="0" w:color="auto"/>
                            <w:right w:val="none" w:sz="0" w:space="0" w:color="auto"/>
                          </w:divBdr>
                          <w:divsChild>
                            <w:div w:id="6446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683584">
      <w:bodyDiv w:val="1"/>
      <w:marLeft w:val="0"/>
      <w:marRight w:val="0"/>
      <w:marTop w:val="0"/>
      <w:marBottom w:val="0"/>
      <w:divBdr>
        <w:top w:val="none" w:sz="0" w:space="0" w:color="auto"/>
        <w:left w:val="none" w:sz="0" w:space="0" w:color="auto"/>
        <w:bottom w:val="none" w:sz="0" w:space="0" w:color="auto"/>
        <w:right w:val="none" w:sz="0" w:space="0" w:color="auto"/>
      </w:divBdr>
      <w:divsChild>
        <w:div w:id="241455085">
          <w:marLeft w:val="0"/>
          <w:marRight w:val="0"/>
          <w:marTop w:val="0"/>
          <w:marBottom w:val="0"/>
          <w:divBdr>
            <w:top w:val="none" w:sz="0" w:space="0" w:color="auto"/>
            <w:left w:val="none" w:sz="0" w:space="0" w:color="auto"/>
            <w:bottom w:val="none" w:sz="0" w:space="0" w:color="auto"/>
            <w:right w:val="none" w:sz="0" w:space="0" w:color="auto"/>
          </w:divBdr>
          <w:divsChild>
            <w:div w:id="1691565935">
              <w:marLeft w:val="0"/>
              <w:marRight w:val="0"/>
              <w:marTop w:val="0"/>
              <w:marBottom w:val="0"/>
              <w:divBdr>
                <w:top w:val="none" w:sz="0" w:space="0" w:color="auto"/>
                <w:left w:val="none" w:sz="0" w:space="0" w:color="auto"/>
                <w:bottom w:val="none" w:sz="0" w:space="0" w:color="auto"/>
                <w:right w:val="none" w:sz="0" w:space="0" w:color="auto"/>
              </w:divBdr>
              <w:divsChild>
                <w:div w:id="186411408">
                  <w:marLeft w:val="0"/>
                  <w:marRight w:val="0"/>
                  <w:marTop w:val="0"/>
                  <w:marBottom w:val="0"/>
                  <w:divBdr>
                    <w:top w:val="none" w:sz="0" w:space="0" w:color="auto"/>
                    <w:left w:val="none" w:sz="0" w:space="0" w:color="auto"/>
                    <w:bottom w:val="none" w:sz="0" w:space="0" w:color="auto"/>
                    <w:right w:val="none" w:sz="0" w:space="0" w:color="auto"/>
                  </w:divBdr>
                  <w:divsChild>
                    <w:div w:id="617953604">
                      <w:marLeft w:val="0"/>
                      <w:marRight w:val="0"/>
                      <w:marTop w:val="0"/>
                      <w:marBottom w:val="0"/>
                      <w:divBdr>
                        <w:top w:val="none" w:sz="0" w:space="0" w:color="auto"/>
                        <w:left w:val="none" w:sz="0" w:space="0" w:color="auto"/>
                        <w:bottom w:val="none" w:sz="0" w:space="0" w:color="auto"/>
                        <w:right w:val="none" w:sz="0" w:space="0" w:color="auto"/>
                      </w:divBdr>
                      <w:divsChild>
                        <w:div w:id="439758248">
                          <w:marLeft w:val="0"/>
                          <w:marRight w:val="0"/>
                          <w:marTop w:val="0"/>
                          <w:marBottom w:val="0"/>
                          <w:divBdr>
                            <w:top w:val="none" w:sz="0" w:space="0" w:color="auto"/>
                            <w:left w:val="none" w:sz="0" w:space="0" w:color="auto"/>
                            <w:bottom w:val="none" w:sz="0" w:space="0" w:color="auto"/>
                            <w:right w:val="none" w:sz="0" w:space="0" w:color="auto"/>
                          </w:divBdr>
                          <w:divsChild>
                            <w:div w:id="12488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251192">
      <w:bodyDiv w:val="1"/>
      <w:marLeft w:val="0"/>
      <w:marRight w:val="0"/>
      <w:marTop w:val="0"/>
      <w:marBottom w:val="0"/>
      <w:divBdr>
        <w:top w:val="none" w:sz="0" w:space="0" w:color="auto"/>
        <w:left w:val="none" w:sz="0" w:space="0" w:color="auto"/>
        <w:bottom w:val="none" w:sz="0" w:space="0" w:color="auto"/>
        <w:right w:val="none" w:sz="0" w:space="0" w:color="auto"/>
      </w:divBdr>
    </w:div>
    <w:div w:id="1645040906">
      <w:bodyDiv w:val="1"/>
      <w:marLeft w:val="0"/>
      <w:marRight w:val="0"/>
      <w:marTop w:val="0"/>
      <w:marBottom w:val="0"/>
      <w:divBdr>
        <w:top w:val="none" w:sz="0" w:space="0" w:color="auto"/>
        <w:left w:val="none" w:sz="0" w:space="0" w:color="auto"/>
        <w:bottom w:val="none" w:sz="0" w:space="0" w:color="auto"/>
        <w:right w:val="none" w:sz="0" w:space="0" w:color="auto"/>
      </w:divBdr>
    </w:div>
    <w:div w:id="1673142223">
      <w:bodyDiv w:val="1"/>
      <w:marLeft w:val="0"/>
      <w:marRight w:val="0"/>
      <w:marTop w:val="0"/>
      <w:marBottom w:val="0"/>
      <w:divBdr>
        <w:top w:val="none" w:sz="0" w:space="0" w:color="auto"/>
        <w:left w:val="none" w:sz="0" w:space="0" w:color="auto"/>
        <w:bottom w:val="none" w:sz="0" w:space="0" w:color="auto"/>
        <w:right w:val="none" w:sz="0" w:space="0" w:color="auto"/>
      </w:divBdr>
    </w:div>
    <w:div w:id="1850021321">
      <w:bodyDiv w:val="1"/>
      <w:marLeft w:val="0"/>
      <w:marRight w:val="0"/>
      <w:marTop w:val="0"/>
      <w:marBottom w:val="0"/>
      <w:divBdr>
        <w:top w:val="none" w:sz="0" w:space="0" w:color="auto"/>
        <w:left w:val="none" w:sz="0" w:space="0" w:color="auto"/>
        <w:bottom w:val="none" w:sz="0" w:space="0" w:color="auto"/>
        <w:right w:val="none" w:sz="0" w:space="0" w:color="auto"/>
      </w:divBdr>
    </w:div>
    <w:div w:id="1929924406">
      <w:bodyDiv w:val="1"/>
      <w:marLeft w:val="0"/>
      <w:marRight w:val="0"/>
      <w:marTop w:val="0"/>
      <w:marBottom w:val="0"/>
      <w:divBdr>
        <w:top w:val="none" w:sz="0" w:space="0" w:color="auto"/>
        <w:left w:val="none" w:sz="0" w:space="0" w:color="auto"/>
        <w:bottom w:val="none" w:sz="0" w:space="0" w:color="auto"/>
        <w:right w:val="none" w:sz="0" w:space="0" w:color="auto"/>
      </w:divBdr>
    </w:div>
    <w:div w:id="1949389470">
      <w:bodyDiv w:val="1"/>
      <w:marLeft w:val="0"/>
      <w:marRight w:val="0"/>
      <w:marTop w:val="0"/>
      <w:marBottom w:val="0"/>
      <w:divBdr>
        <w:top w:val="none" w:sz="0" w:space="0" w:color="auto"/>
        <w:left w:val="none" w:sz="0" w:space="0" w:color="auto"/>
        <w:bottom w:val="none" w:sz="0" w:space="0" w:color="auto"/>
        <w:right w:val="none" w:sz="0" w:space="0" w:color="auto"/>
      </w:divBdr>
    </w:div>
    <w:div w:id="210915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6954E-E4C8-4570-BC68-A5C751CF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937</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EMPLOYMENT SERVICES ORGANIZATION ADVISORY COMMITTEE</vt:lpstr>
    </vt:vector>
  </TitlesOfParts>
  <Company>Virginia IT Infrastructure Partnership</Company>
  <LinksUpToDate>false</LinksUpToDate>
  <CharactersWithSpaces>6227</CharactersWithSpaces>
  <SharedDoc>false</SharedDoc>
  <HLinks>
    <vt:vector size="30" baseType="variant">
      <vt:variant>
        <vt:i4>1310819</vt:i4>
      </vt:variant>
      <vt:variant>
        <vt:i4>12</vt:i4>
      </vt:variant>
      <vt:variant>
        <vt:i4>0</vt:i4>
      </vt:variant>
      <vt:variant>
        <vt:i4>5</vt:i4>
      </vt:variant>
      <vt:variant>
        <vt:lpwstr>http://maps.google.com/maps?f=q&amp;source=s_q&amp;hl=en&amp;geocode=&amp;q=211+Nor-Dan+Drive,+Danville,+VA+24540&amp;sll=37.0625,-95.677068&amp;sspn=35.357014,78.837891&amp;ie=UTF8&amp;hq=&amp;hnear=211+Nor-Dan+Dr,+Danville,+Virginia+24540&amp;z=16</vt:lpwstr>
      </vt:variant>
      <vt:variant>
        <vt:lpwstr/>
      </vt:variant>
      <vt:variant>
        <vt:i4>4522007</vt:i4>
      </vt:variant>
      <vt:variant>
        <vt:i4>9</vt:i4>
      </vt:variant>
      <vt:variant>
        <vt:i4>0</vt:i4>
      </vt:variant>
      <vt:variant>
        <vt:i4>5</vt:i4>
      </vt:variant>
      <vt:variant>
        <vt:lpwstr>http://maps.google.com/maps?saddr=&amp;daddr=11150%20Fairfax%20Blvd.+Fairfax+VA+22030</vt:lpwstr>
      </vt:variant>
      <vt:variant>
        <vt:lpwstr/>
      </vt:variant>
      <vt:variant>
        <vt:i4>4063330</vt:i4>
      </vt:variant>
      <vt:variant>
        <vt:i4>6</vt:i4>
      </vt:variant>
      <vt:variant>
        <vt:i4>0</vt:i4>
      </vt:variant>
      <vt:variant>
        <vt:i4>5</vt:i4>
      </vt:variant>
      <vt:variant>
        <vt:lpwstr>http://maps.google.com/maps?saddr=&amp;daddr=1351%20Hershberger%20Road+Roanoke+VA+24012</vt:lpwstr>
      </vt:variant>
      <vt:variant>
        <vt:lpwstr/>
      </vt:variant>
      <vt:variant>
        <vt:i4>1376257</vt:i4>
      </vt:variant>
      <vt:variant>
        <vt:i4>3</vt:i4>
      </vt:variant>
      <vt:variant>
        <vt:i4>0</vt:i4>
      </vt:variant>
      <vt:variant>
        <vt:i4>5</vt:i4>
      </vt:variant>
      <vt:variant>
        <vt:lpwstr>http://maps.google.com/maps?saddr=&amp;daddr=3248%20Academy%20Avenue+Portsmouth+VA+23703</vt:lpwstr>
      </vt:variant>
      <vt:variant>
        <vt:lpwstr/>
      </vt:variant>
      <vt:variant>
        <vt:i4>131138</vt:i4>
      </vt:variant>
      <vt:variant>
        <vt:i4>0</vt:i4>
      </vt:variant>
      <vt:variant>
        <vt:i4>0</vt:i4>
      </vt:variant>
      <vt:variant>
        <vt:i4>5</vt:i4>
      </vt:variant>
      <vt:variant>
        <vt:lpwstr>http://maps.google.com/maps?saddr=&amp;daddr=468%20East%20Main%20Street+Abingdon+VA+24210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SERVICES ORGANIZATION ADVISORY COMMITTEE</dc:title>
  <dc:creator>Bonessi, Donna (DARS)</dc:creator>
  <cp:lastModifiedBy>Bonessi, Donna (DARS)</cp:lastModifiedBy>
  <cp:revision>3</cp:revision>
  <cp:lastPrinted>2016-01-12T14:28:00Z</cp:lastPrinted>
  <dcterms:created xsi:type="dcterms:W3CDTF">2018-01-04T20:53:00Z</dcterms:created>
  <dcterms:modified xsi:type="dcterms:W3CDTF">2018-01-04T20:53:00Z</dcterms:modified>
</cp:coreProperties>
</file>